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E" w:rsidRDefault="00C921BB" w:rsidP="00AA6F74">
      <w:pPr>
        <w:pStyle w:val="NoSpacing"/>
        <w:rPr>
          <w:rFonts w:cs="Arial"/>
          <w:b/>
          <w:szCs w:val="24"/>
        </w:rPr>
      </w:pPr>
      <w:r w:rsidRPr="00AA6F74"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-476250</wp:posOffset>
            </wp:positionV>
            <wp:extent cx="2219325" cy="742950"/>
            <wp:effectExtent l="19050" t="0" r="9525" b="0"/>
            <wp:wrapNone/>
            <wp:docPr id="1" name="Picture 0" descr="lle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ep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3B5" w:rsidRPr="00AA6F74">
        <w:rPr>
          <w:rFonts w:cs="Arial"/>
          <w:b/>
          <w:szCs w:val="24"/>
        </w:rPr>
        <w:tab/>
      </w:r>
      <w:r w:rsidR="00A453B5" w:rsidRPr="00AA6F74">
        <w:rPr>
          <w:rFonts w:cs="Arial"/>
          <w:b/>
          <w:szCs w:val="24"/>
        </w:rPr>
        <w:tab/>
      </w:r>
      <w:r w:rsidR="00A453B5" w:rsidRPr="00AA6F74">
        <w:rPr>
          <w:rFonts w:cs="Arial"/>
          <w:b/>
          <w:szCs w:val="24"/>
        </w:rPr>
        <w:tab/>
      </w:r>
      <w:r w:rsidR="00A453B5" w:rsidRPr="00AA6F74">
        <w:rPr>
          <w:rFonts w:cs="Arial"/>
          <w:b/>
          <w:szCs w:val="24"/>
        </w:rPr>
        <w:tab/>
      </w:r>
    </w:p>
    <w:p w:rsidR="00D4663E" w:rsidRDefault="00D4663E" w:rsidP="00AA6F74">
      <w:pPr>
        <w:pStyle w:val="NoSpacing"/>
        <w:rPr>
          <w:rFonts w:eastAsia="Times New Roman" w:cs="Arial"/>
          <w:b/>
          <w:bCs/>
          <w:szCs w:val="24"/>
        </w:rPr>
      </w:pPr>
    </w:p>
    <w:p w:rsidR="00C921BB" w:rsidRDefault="00C921BB" w:rsidP="00AA6F74">
      <w:pPr>
        <w:pStyle w:val="NoSpacing"/>
        <w:rPr>
          <w:rFonts w:eastAsia="Times New Roman" w:cs="Arial"/>
          <w:b/>
          <w:bCs/>
          <w:szCs w:val="24"/>
        </w:rPr>
      </w:pPr>
      <w:r w:rsidRPr="00AA6F74">
        <w:rPr>
          <w:rFonts w:eastAsia="Times New Roman" w:cs="Arial"/>
          <w:b/>
          <w:bCs/>
          <w:szCs w:val="24"/>
        </w:rPr>
        <w:t xml:space="preserve">Lancashire Enterprise Partnership Limited </w:t>
      </w:r>
    </w:p>
    <w:p w:rsidR="00C85B2E" w:rsidRDefault="00C85B2E" w:rsidP="00AA6F74">
      <w:pPr>
        <w:pStyle w:val="NoSpacing"/>
        <w:rPr>
          <w:rFonts w:eastAsia="Times New Roman" w:cs="Arial"/>
          <w:b/>
          <w:bCs/>
          <w:szCs w:val="24"/>
        </w:rPr>
      </w:pPr>
    </w:p>
    <w:p w:rsidR="00C85B2E" w:rsidRPr="00AA6F74" w:rsidRDefault="00C85B2E" w:rsidP="00AA6F74">
      <w:pPr>
        <w:pStyle w:val="NoSpacing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>Private &amp; Confidential</w:t>
      </w:r>
      <w:r w:rsidR="00D4663E">
        <w:rPr>
          <w:rFonts w:eastAsia="Times New Roman" w:cs="Arial"/>
          <w:b/>
          <w:bCs/>
          <w:szCs w:val="24"/>
        </w:rPr>
        <w:t>: NO</w:t>
      </w:r>
    </w:p>
    <w:p w:rsidR="00C921BB" w:rsidRPr="00AA6F74" w:rsidRDefault="00C921BB" w:rsidP="00AA6F74">
      <w:pPr>
        <w:pStyle w:val="NoSpacing"/>
        <w:rPr>
          <w:rFonts w:eastAsia="Times New Roman" w:cs="Arial"/>
          <w:b/>
          <w:bCs/>
          <w:szCs w:val="24"/>
        </w:rPr>
      </w:pPr>
    </w:p>
    <w:p w:rsidR="00C921BB" w:rsidRDefault="00D4663E" w:rsidP="00AA6F74">
      <w:pPr>
        <w:pStyle w:val="NoSpacing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 xml:space="preserve">Date:  </w:t>
      </w:r>
      <w:r w:rsidR="000D1C55">
        <w:rPr>
          <w:rFonts w:eastAsia="Times New Roman" w:cs="Arial"/>
          <w:b/>
          <w:bCs/>
          <w:szCs w:val="24"/>
        </w:rPr>
        <w:t>16</w:t>
      </w:r>
      <w:r w:rsidR="000D1C55" w:rsidRPr="000D1C55">
        <w:rPr>
          <w:rFonts w:eastAsia="Times New Roman" w:cs="Arial"/>
          <w:b/>
          <w:bCs/>
          <w:szCs w:val="24"/>
          <w:vertAlign w:val="superscript"/>
        </w:rPr>
        <w:t>th</w:t>
      </w:r>
      <w:r w:rsidR="000D1C55">
        <w:rPr>
          <w:rFonts w:eastAsia="Times New Roman" w:cs="Arial"/>
          <w:b/>
          <w:bCs/>
          <w:szCs w:val="24"/>
        </w:rPr>
        <w:t xml:space="preserve"> June</w:t>
      </w:r>
      <w:r w:rsidR="00483F6D">
        <w:rPr>
          <w:rFonts w:eastAsia="Times New Roman" w:cs="Arial"/>
          <w:b/>
          <w:bCs/>
          <w:szCs w:val="24"/>
        </w:rPr>
        <w:t xml:space="preserve"> </w:t>
      </w:r>
      <w:r w:rsidR="00082D80" w:rsidRPr="00AA6F74">
        <w:rPr>
          <w:rFonts w:eastAsia="Times New Roman" w:cs="Arial"/>
          <w:b/>
          <w:bCs/>
          <w:szCs w:val="24"/>
        </w:rPr>
        <w:t>201</w:t>
      </w:r>
      <w:r w:rsidR="00483F6D">
        <w:rPr>
          <w:rFonts w:eastAsia="Times New Roman" w:cs="Arial"/>
          <w:b/>
          <w:bCs/>
          <w:szCs w:val="24"/>
        </w:rPr>
        <w:t>5</w:t>
      </w:r>
    </w:p>
    <w:p w:rsidR="00D4663E" w:rsidRDefault="00D4663E" w:rsidP="00AA6F74">
      <w:pPr>
        <w:pStyle w:val="NoSpacing"/>
        <w:rPr>
          <w:rFonts w:eastAsia="Times New Roman" w:cs="Arial"/>
          <w:b/>
          <w:bCs/>
          <w:szCs w:val="24"/>
        </w:rPr>
      </w:pPr>
    </w:p>
    <w:p w:rsidR="00D4663E" w:rsidRDefault="00D4663E" w:rsidP="00D4663E">
      <w:pPr>
        <w:pStyle w:val="NoSpacing"/>
        <w:ind w:left="720" w:hanging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Lancashire Growth Deal Transport Schemes Funding Approval Decision:</w:t>
      </w:r>
    </w:p>
    <w:p w:rsidR="00D4663E" w:rsidRDefault="00D4663E" w:rsidP="00D4663E">
      <w:pPr>
        <w:pStyle w:val="NoSpacing"/>
        <w:ind w:left="720" w:hanging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East Lancashire Strategic Cycle Network</w:t>
      </w:r>
    </w:p>
    <w:p w:rsidR="00D4663E" w:rsidRPr="00D4663E" w:rsidRDefault="00D4663E" w:rsidP="00AA6F74">
      <w:pPr>
        <w:pStyle w:val="NoSpacing"/>
        <w:rPr>
          <w:rFonts w:eastAsia="Times New Roman" w:cs="Arial"/>
          <w:bCs/>
          <w:szCs w:val="24"/>
        </w:rPr>
      </w:pPr>
      <w:r w:rsidRPr="00D4663E">
        <w:rPr>
          <w:rFonts w:eastAsia="Times New Roman" w:cs="Arial"/>
          <w:bCs/>
          <w:szCs w:val="24"/>
        </w:rPr>
        <w:t>(Appendix 'A' refers)</w:t>
      </w:r>
    </w:p>
    <w:p w:rsidR="00D4663E" w:rsidRDefault="00D4663E" w:rsidP="00AA6F74">
      <w:pPr>
        <w:pStyle w:val="NoSpacing"/>
        <w:rPr>
          <w:rFonts w:eastAsia="Times New Roman" w:cs="Arial"/>
          <w:b/>
          <w:bCs/>
          <w:szCs w:val="24"/>
        </w:rPr>
      </w:pPr>
    </w:p>
    <w:p w:rsidR="00D4663E" w:rsidRPr="004038D0" w:rsidRDefault="00D4663E" w:rsidP="00D4663E">
      <w:pPr>
        <w:rPr>
          <w:rFonts w:ascii="Arial" w:hAnsi="Arial" w:cs="Arial"/>
          <w:b/>
          <w:sz w:val="24"/>
          <w:szCs w:val="24"/>
        </w:rPr>
      </w:pPr>
      <w:r w:rsidRPr="004038D0">
        <w:rPr>
          <w:rFonts w:ascii="Arial" w:hAnsi="Arial" w:cs="Arial"/>
          <w:b/>
          <w:sz w:val="24"/>
          <w:szCs w:val="24"/>
        </w:rPr>
        <w:t xml:space="preserve">Report Author: </w:t>
      </w:r>
      <w:r>
        <w:rPr>
          <w:rFonts w:ascii="Arial" w:hAnsi="Arial" w:cs="Arial"/>
          <w:b/>
          <w:sz w:val="24"/>
          <w:szCs w:val="24"/>
        </w:rPr>
        <w:t>Chair of Transport for Lancashire</w:t>
      </w:r>
    </w:p>
    <w:p w:rsidR="00D4663E" w:rsidRPr="00AA6F74" w:rsidRDefault="00D4663E" w:rsidP="00AA6F74">
      <w:pPr>
        <w:pStyle w:val="NoSpacing"/>
        <w:rPr>
          <w:rFonts w:eastAsia="Times New Roman" w:cs="Arial"/>
          <w:b/>
          <w:bCs/>
          <w:szCs w:val="24"/>
        </w:rPr>
      </w:pPr>
    </w:p>
    <w:p w:rsidR="00C921BB" w:rsidRPr="00AA6F74" w:rsidRDefault="004F5F7E" w:rsidP="00AA6F74">
      <w:pPr>
        <w:pStyle w:val="NoSpacing"/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142875</wp:posOffset>
                </wp:positionV>
                <wp:extent cx="5676265" cy="276225"/>
                <wp:effectExtent l="10160" t="5080" r="952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97" w:rsidRDefault="000E7D97" w:rsidP="00D4663E">
                            <w:pPr>
                              <w:pStyle w:val="NoSpacing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:rsidR="00D4663E" w:rsidRPr="001A3777" w:rsidRDefault="00D4663E" w:rsidP="00D4663E">
                            <w:pPr>
                              <w:pStyle w:val="NoSpacing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1A3777">
                              <w:rPr>
                                <w:rFonts w:cs="Arial"/>
                                <w:b/>
                                <w:szCs w:val="24"/>
                              </w:rPr>
                              <w:t>Executive Summary</w:t>
                            </w:r>
                          </w:p>
                          <w:p w:rsidR="00D4663E" w:rsidRPr="001A3777" w:rsidRDefault="00D4663E" w:rsidP="00D4663E">
                            <w:pPr>
                              <w:pStyle w:val="NoSpacing"/>
                            </w:pPr>
                          </w:p>
                          <w:p w:rsidR="00D4663E" w:rsidRPr="000D1C55" w:rsidRDefault="00D4663E" w:rsidP="00D4663E">
                            <w:pPr>
                              <w:pStyle w:val="NoSpacing"/>
                              <w:tabs>
                                <w:tab w:val="left" w:pos="709"/>
                              </w:tabs>
                              <w:rPr>
                                <w:rFonts w:eastAsia="Calibri"/>
                              </w:rPr>
                            </w:pPr>
                            <w:r w:rsidRPr="000D1C55">
                              <w:rPr>
                                <w:szCs w:val="24"/>
                              </w:rPr>
                              <w:t xml:space="preserve">The East Lancashire Strategic Cycle Network scheme is included in Lancashire's transport investment programme as a project due to commence works in 2015/16.  </w:t>
                            </w:r>
                            <w:r w:rsidRPr="000D1C55">
                              <w:rPr>
                                <w:rFonts w:cs="Arial"/>
                                <w:szCs w:val="24"/>
                              </w:rPr>
                              <w:t xml:space="preserve">In accordance with the </w:t>
                            </w:r>
                            <w:r w:rsidRPr="000D1C55">
                              <w:rPr>
                                <w:szCs w:val="24"/>
                              </w:rPr>
                              <w:t xml:space="preserve">Lancashire Enterprise Partnership's </w:t>
                            </w:r>
                            <w:r w:rsidRPr="000D1C55">
                              <w:rPr>
                                <w:rFonts w:cs="Arial"/>
                                <w:szCs w:val="24"/>
                              </w:rPr>
                              <w:t>Assurance Framework, the scheme is subject to a single stage approvals process through the submission of a Strategic Outline Business Case.</w:t>
                            </w:r>
                          </w:p>
                          <w:p w:rsidR="00D4663E" w:rsidRPr="000D1C55" w:rsidRDefault="00D4663E" w:rsidP="00D4663E">
                            <w:pPr>
                              <w:pStyle w:val="NoSpacing"/>
                              <w:tabs>
                                <w:tab w:val="left" w:pos="567"/>
                                <w:tab w:val="left" w:pos="709"/>
                              </w:tabs>
                              <w:ind w:left="1099" w:hanging="532"/>
                            </w:pPr>
                          </w:p>
                          <w:p w:rsidR="00D4663E" w:rsidRDefault="00D4663E" w:rsidP="00D4663E">
                            <w:pPr>
                              <w:pStyle w:val="NoSpacing"/>
                              <w:tabs>
                                <w:tab w:val="left" w:pos="709"/>
                              </w:tabs>
                              <w:rPr>
                                <w:szCs w:val="24"/>
                              </w:rPr>
                            </w:pPr>
                            <w:r w:rsidRPr="000D1C55">
                              <w:rPr>
                                <w:rFonts w:eastAsia="Calibri"/>
                              </w:rPr>
                              <w:t xml:space="preserve">Atkins </w:t>
                            </w:r>
                            <w:r w:rsidRPr="000D1C55">
                              <w:t xml:space="preserve">has undertaken independent scrutiny of the Strategic Outline Business Case for the East Lancashire Strategic Cycle Network scheme.  </w:t>
                            </w:r>
                            <w:r w:rsidRPr="000D1C55">
                              <w:rPr>
                                <w:szCs w:val="24"/>
                              </w:rPr>
                              <w:t>The consultants have recommended the project be granted Full Approval to enable it to progress to implementation.</w:t>
                            </w:r>
                            <w:r>
                              <w:rPr>
                                <w:szCs w:val="24"/>
                              </w:rPr>
                              <w:t xml:space="preserve">  At its meeting on 5</w:t>
                            </w:r>
                            <w:r w:rsidRPr="0055673E">
                              <w:rPr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24"/>
                              </w:rPr>
                              <w:t xml:space="preserve"> June 2015, the Transport for Lancashire committee endorsed this recommendation.</w:t>
                            </w:r>
                          </w:p>
                          <w:p w:rsidR="00D4663E" w:rsidRDefault="00D4663E" w:rsidP="00D4663E">
                            <w:pPr>
                              <w:pStyle w:val="NoSpacing"/>
                              <w:tabs>
                                <w:tab w:val="left" w:pos="709"/>
                              </w:tabs>
                              <w:rPr>
                                <w:szCs w:val="24"/>
                              </w:rPr>
                            </w:pPr>
                          </w:p>
                          <w:p w:rsidR="00D4663E" w:rsidRPr="00E8390D" w:rsidRDefault="00D4663E" w:rsidP="00D4663E">
                            <w:pPr>
                              <w:pStyle w:val="NoSpacing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Recommendation</w:t>
                            </w:r>
                          </w:p>
                          <w:p w:rsidR="00D4663E" w:rsidRPr="00E8390D" w:rsidRDefault="00D4663E" w:rsidP="00D4663E">
                            <w:pPr>
                              <w:pStyle w:val="NoSpacing"/>
                              <w:ind w:left="567"/>
                            </w:pPr>
                          </w:p>
                          <w:p w:rsidR="00D4663E" w:rsidRPr="00C53EFD" w:rsidRDefault="00D4663E" w:rsidP="00D4663E">
                            <w:pPr>
                              <w:pStyle w:val="NoSpacing"/>
                              <w:ind w:left="567" w:hanging="567"/>
                            </w:pPr>
                            <w:r w:rsidRPr="00C53EFD">
                              <w:t xml:space="preserve">The Board is invited to: </w:t>
                            </w:r>
                          </w:p>
                          <w:p w:rsidR="00D4663E" w:rsidRPr="00C53EFD" w:rsidRDefault="00D4663E" w:rsidP="00D4663E">
                            <w:pPr>
                              <w:pStyle w:val="NoSpacing"/>
                              <w:ind w:left="567"/>
                            </w:pPr>
                          </w:p>
                          <w:p w:rsidR="00D4663E" w:rsidRPr="00C53EFD" w:rsidRDefault="00D4663E" w:rsidP="00D4663E">
                            <w:pPr>
                              <w:pStyle w:val="NoSpacing"/>
                              <w:tabs>
                                <w:tab w:val="left" w:pos="567"/>
                              </w:tabs>
                            </w:pPr>
                            <w:r w:rsidRPr="00C53EFD">
                              <w:t>Approve the granting of Full Approval to the East Lancashire Strategic Cycle Network scheme and request the Growth Deal Management Board ensure the three actions advised by Atkins are discharged.</w:t>
                            </w:r>
                          </w:p>
                          <w:p w:rsidR="000D1C55" w:rsidRDefault="000D1C55" w:rsidP="00D4663E">
                            <w:pPr>
                              <w:pStyle w:val="NoSpacing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11.25pt;width:446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npJgIAAFAEAAAOAAAAZHJzL2Uyb0RvYy54bWysVNtu2zAMfR+wfxD0vjgxkrQ14hRdugwD&#10;ugvQ7gNkWbaF6TZKid19/SjZybIL9jDMDwIpUofkIenN7aAVOQrw0pqSLmZzSoThtpamLennp/2r&#10;a0p8YKZmyhpR0mfh6e325YtN7wqR286qWgBBEOOL3pW0C8EVWeZ5JzTzM+uEQWNjQbOAKrRZDaxH&#10;dK2yfD5fZ72F2oHlwnu8vR+NdJvwm0bw8LFpvAhElRRzC+mEdFbxzLYbVrTAXCf5lAb7hyw0kwaD&#10;nqHuWWDkAPI3KC05WG+bMONWZ7ZpJBepBqxmMf+lmseOOZFqQXK8O9Pk/x8s/3D8BETWJc0pMUxj&#10;i57EEMhrO5A8stM7X6DTo0O3MOA1djlV6t2D5V88MXbXMdOKOwDbd4LVmN0ivswuno44PoJU/Xtb&#10;Yxh2CDYBDQ3oSB2SQRAdu/R87kxMhePlan21ztcrSjjacpTzVQrBitNrBz68FVaTKJQUsPMJnR0f&#10;fIjZsOLkEoN5q2S9l0olBdpqp4AcGU7JPn0T+k9uypC+pDcrjP13iHn6/gShZcBxV1KX9PrsxIpI&#10;2xtTp2EMTKpRxpSVmXiM1I0khqEapr5Utn5GRsGOY41riEJn4RslPY50Sf3XAwNBiXpnsCs3i+Uy&#10;7kBSlqurHBW4tFSXFmY4QpU0UDKKuzDuzcGBbDuMdJqDO+zkXiaSY8vHrKa8cWwT99OKxb241JPX&#10;jx/B9jsAAAD//wMAUEsDBBQABgAIAAAAIQCt2HzB3gAAAAgBAAAPAAAAZHJzL2Rvd25yZXYueG1s&#10;TI/BTsMwEETvSPyDtUjcWoeIhihkUyGqnikFCXFz7G0SNV6H2E1Tvh5zgtusZjTztlzPthcTjb5z&#10;jHC3TEAQa2c6bhDe37aLHIQPio3qHRPChTysq+urUhXGnfmVpn1oRCxhXyiENoShkNLrlqzySzcQ&#10;R+/gRqtCPMdGmlGdY7ntZZokmbSq47jQqoGeW9LH/cki+M3ua9CHXX1szeX7ZTOt9Mf2E/H2Zn56&#10;BBFoDn9h+MWP6FBFptqd2HjRIywe7mMSIU1XIKKf51kUNUKWJSCrUv5/oPoBAAD//wMAUEsBAi0A&#10;FAAGAAgAAAAhALaDOJL+AAAA4QEAABMAAAAAAAAAAAAAAAAAAAAAAFtDb250ZW50X1R5cGVzXS54&#10;bWxQSwECLQAUAAYACAAAACEAOP0h/9YAAACUAQAACwAAAAAAAAAAAAAAAAAvAQAAX3JlbHMvLnJl&#10;bHNQSwECLQAUAAYACAAAACEA0I8p6SYCAABQBAAADgAAAAAAAAAAAAAAAAAuAgAAZHJzL2Uyb0Rv&#10;Yy54bWxQSwECLQAUAAYACAAAACEArdh8wd4AAAAIAQAADwAAAAAAAAAAAAAAAACABAAAZHJzL2Rv&#10;d25yZXYueG1sUEsFBgAAAAAEAAQA8wAAAIsFAAAAAA==&#10;">
                <v:textbox style="mso-fit-shape-to-text:t">
                  <w:txbxContent>
                    <w:p w:rsidR="000E7D97" w:rsidRDefault="000E7D97" w:rsidP="00D4663E">
                      <w:pPr>
                        <w:pStyle w:val="NoSpacing"/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:rsidR="00D4663E" w:rsidRPr="001A3777" w:rsidRDefault="00D4663E" w:rsidP="00D4663E">
                      <w:pPr>
                        <w:pStyle w:val="NoSpacing"/>
                        <w:rPr>
                          <w:rFonts w:cs="Arial"/>
                          <w:b/>
                          <w:szCs w:val="24"/>
                        </w:rPr>
                      </w:pPr>
                      <w:r w:rsidRPr="001A3777">
                        <w:rPr>
                          <w:rFonts w:cs="Arial"/>
                          <w:b/>
                          <w:szCs w:val="24"/>
                        </w:rPr>
                        <w:t>Executive Summary</w:t>
                      </w:r>
                    </w:p>
                    <w:p w:rsidR="00D4663E" w:rsidRPr="001A3777" w:rsidRDefault="00D4663E" w:rsidP="00D4663E">
                      <w:pPr>
                        <w:pStyle w:val="NoSpacing"/>
                      </w:pPr>
                    </w:p>
                    <w:p w:rsidR="00D4663E" w:rsidRPr="000D1C55" w:rsidRDefault="00D4663E" w:rsidP="00D4663E">
                      <w:pPr>
                        <w:pStyle w:val="NoSpacing"/>
                        <w:tabs>
                          <w:tab w:val="left" w:pos="709"/>
                        </w:tabs>
                        <w:rPr>
                          <w:rFonts w:eastAsia="Calibri"/>
                        </w:rPr>
                      </w:pPr>
                      <w:r w:rsidRPr="000D1C55">
                        <w:rPr>
                          <w:szCs w:val="24"/>
                        </w:rPr>
                        <w:t xml:space="preserve">The East Lancashire Strategic Cycle Network scheme is included in Lancashire's transport investment programme as a project due to commence works in 2015/16.  </w:t>
                      </w:r>
                      <w:r w:rsidRPr="000D1C55">
                        <w:rPr>
                          <w:rFonts w:cs="Arial"/>
                          <w:szCs w:val="24"/>
                        </w:rPr>
                        <w:t xml:space="preserve">In accordance with the </w:t>
                      </w:r>
                      <w:r w:rsidRPr="000D1C55">
                        <w:rPr>
                          <w:szCs w:val="24"/>
                        </w:rPr>
                        <w:t xml:space="preserve">Lancashire Enterprise Partnership's </w:t>
                      </w:r>
                      <w:r w:rsidRPr="000D1C55">
                        <w:rPr>
                          <w:rFonts w:cs="Arial"/>
                          <w:szCs w:val="24"/>
                        </w:rPr>
                        <w:t>Assurance Framework, the scheme is subject to a single stage approvals process through the submission of a Strategic Outline Business Case.</w:t>
                      </w:r>
                    </w:p>
                    <w:p w:rsidR="00D4663E" w:rsidRPr="000D1C55" w:rsidRDefault="00D4663E" w:rsidP="00D4663E">
                      <w:pPr>
                        <w:pStyle w:val="NoSpacing"/>
                        <w:tabs>
                          <w:tab w:val="left" w:pos="567"/>
                          <w:tab w:val="left" w:pos="709"/>
                        </w:tabs>
                        <w:ind w:left="1099" w:hanging="532"/>
                      </w:pPr>
                    </w:p>
                    <w:p w:rsidR="00D4663E" w:rsidRDefault="00D4663E" w:rsidP="00D4663E">
                      <w:pPr>
                        <w:pStyle w:val="NoSpacing"/>
                        <w:tabs>
                          <w:tab w:val="left" w:pos="709"/>
                        </w:tabs>
                        <w:rPr>
                          <w:szCs w:val="24"/>
                        </w:rPr>
                      </w:pPr>
                      <w:r w:rsidRPr="000D1C55">
                        <w:rPr>
                          <w:rFonts w:eastAsia="Calibri"/>
                        </w:rPr>
                        <w:t xml:space="preserve">Atkins </w:t>
                      </w:r>
                      <w:r w:rsidRPr="000D1C55">
                        <w:t xml:space="preserve">has undertaken independent scrutiny of the Strategic Outline Business Case for the East Lancashire Strategic Cycle Network scheme.  </w:t>
                      </w:r>
                      <w:r w:rsidRPr="000D1C55">
                        <w:rPr>
                          <w:szCs w:val="24"/>
                        </w:rPr>
                        <w:t>The consultants have recommended the project be granted Full Approval to enable it to progress to implementation.</w:t>
                      </w:r>
                      <w:r>
                        <w:rPr>
                          <w:szCs w:val="24"/>
                        </w:rPr>
                        <w:t xml:space="preserve">  At its meeting on 5</w:t>
                      </w:r>
                      <w:r w:rsidRPr="0055673E">
                        <w:rPr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Cs w:val="24"/>
                        </w:rPr>
                        <w:t xml:space="preserve"> June 2015, the Transport for Lancashire committee endorsed this recommendation.</w:t>
                      </w:r>
                    </w:p>
                    <w:p w:rsidR="00D4663E" w:rsidRDefault="00D4663E" w:rsidP="00D4663E">
                      <w:pPr>
                        <w:pStyle w:val="NoSpacing"/>
                        <w:tabs>
                          <w:tab w:val="left" w:pos="709"/>
                        </w:tabs>
                        <w:rPr>
                          <w:szCs w:val="24"/>
                        </w:rPr>
                      </w:pPr>
                    </w:p>
                    <w:p w:rsidR="00D4663E" w:rsidRPr="00E8390D" w:rsidRDefault="00D4663E" w:rsidP="00D4663E">
                      <w:pPr>
                        <w:pStyle w:val="NoSpacing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Recommendation</w:t>
                      </w:r>
                    </w:p>
                    <w:p w:rsidR="00D4663E" w:rsidRPr="00E8390D" w:rsidRDefault="00D4663E" w:rsidP="00D4663E">
                      <w:pPr>
                        <w:pStyle w:val="NoSpacing"/>
                        <w:ind w:left="567"/>
                      </w:pPr>
                    </w:p>
                    <w:p w:rsidR="00D4663E" w:rsidRPr="00C53EFD" w:rsidRDefault="00D4663E" w:rsidP="00D4663E">
                      <w:pPr>
                        <w:pStyle w:val="NoSpacing"/>
                        <w:ind w:left="567" w:hanging="567"/>
                      </w:pPr>
                      <w:r w:rsidRPr="00C53EFD">
                        <w:t xml:space="preserve">The Board is invited to: </w:t>
                      </w:r>
                    </w:p>
                    <w:p w:rsidR="00D4663E" w:rsidRPr="00C53EFD" w:rsidRDefault="00D4663E" w:rsidP="00D4663E">
                      <w:pPr>
                        <w:pStyle w:val="NoSpacing"/>
                        <w:ind w:left="567"/>
                      </w:pPr>
                    </w:p>
                    <w:p w:rsidR="00D4663E" w:rsidRPr="00C53EFD" w:rsidRDefault="00D4663E" w:rsidP="00D4663E">
                      <w:pPr>
                        <w:pStyle w:val="NoSpacing"/>
                        <w:tabs>
                          <w:tab w:val="left" w:pos="567"/>
                        </w:tabs>
                      </w:pPr>
                      <w:r w:rsidRPr="00C53EFD">
                        <w:t>Approve the granting of Full Approval to the East Lancashire Strategic Cycle Network scheme and request the Growth Deal Management Board ensure the three actions advised by Atkins are discharged.</w:t>
                      </w:r>
                    </w:p>
                    <w:p w:rsidR="000D1C55" w:rsidRDefault="000D1C55" w:rsidP="00D4663E">
                      <w:pPr>
                        <w:pStyle w:val="NoSpacing"/>
                        <w:rPr>
                          <w:rFonts w:cs="Arial"/>
                          <w:b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0CED" w:rsidRPr="00D4663E" w:rsidRDefault="00020CED" w:rsidP="00D4663E">
      <w:pPr>
        <w:pStyle w:val="NoSpacing"/>
        <w:rPr>
          <w:rFonts w:cs="Arial"/>
          <w:b/>
          <w:szCs w:val="24"/>
        </w:rPr>
      </w:pPr>
      <w:bookmarkStart w:id="0" w:name="_GoBack"/>
      <w:bookmarkEnd w:id="0"/>
    </w:p>
    <w:p w:rsidR="00D4663E" w:rsidRPr="00D4663E" w:rsidRDefault="00D4663E" w:rsidP="00D4663E">
      <w:pPr>
        <w:pStyle w:val="NoSpacing"/>
        <w:rPr>
          <w:rFonts w:cs="Arial"/>
          <w:b/>
          <w:szCs w:val="24"/>
        </w:rPr>
      </w:pPr>
      <w:r w:rsidRPr="00D4663E">
        <w:rPr>
          <w:rFonts w:cs="Arial"/>
          <w:b/>
          <w:szCs w:val="24"/>
        </w:rPr>
        <w:t>Background and Advice</w:t>
      </w:r>
    </w:p>
    <w:p w:rsidR="00D4663E" w:rsidRPr="00D4663E" w:rsidRDefault="00D4663E" w:rsidP="00D4663E">
      <w:pPr>
        <w:pStyle w:val="NoSpacing"/>
        <w:rPr>
          <w:rFonts w:cs="Arial"/>
          <w:b/>
          <w:szCs w:val="24"/>
        </w:rPr>
      </w:pPr>
    </w:p>
    <w:p w:rsidR="00D225BA" w:rsidRPr="000D1C55" w:rsidRDefault="000D1C55" w:rsidP="000810BF">
      <w:pPr>
        <w:pStyle w:val="NoSpacing"/>
        <w:numPr>
          <w:ilvl w:val="0"/>
          <w:numId w:val="1"/>
        </w:numPr>
        <w:ind w:left="567" w:hanging="567"/>
        <w:rPr>
          <w:rFonts w:cs="Arial"/>
          <w:b/>
          <w:szCs w:val="24"/>
        </w:rPr>
      </w:pPr>
      <w:r w:rsidRPr="000D1C55">
        <w:rPr>
          <w:rFonts w:cs="Arial"/>
          <w:b/>
          <w:szCs w:val="24"/>
        </w:rPr>
        <w:t>East Lancashire Strategic Cycle Network Scheme</w:t>
      </w:r>
      <w:r w:rsidR="00D225BA" w:rsidRPr="000D1C55">
        <w:rPr>
          <w:rFonts w:cs="Arial"/>
          <w:b/>
          <w:szCs w:val="24"/>
        </w:rPr>
        <w:t>:</w:t>
      </w:r>
    </w:p>
    <w:p w:rsidR="004038D0" w:rsidRPr="000D1C55" w:rsidRDefault="00A33CA1" w:rsidP="00D225BA">
      <w:pPr>
        <w:pStyle w:val="NoSpacing"/>
        <w:ind w:left="567"/>
        <w:rPr>
          <w:rFonts w:cs="Arial"/>
          <w:b/>
          <w:szCs w:val="24"/>
        </w:rPr>
      </w:pPr>
      <w:r w:rsidRPr="000D1C55">
        <w:rPr>
          <w:rFonts w:cs="Arial"/>
          <w:b/>
          <w:szCs w:val="24"/>
        </w:rPr>
        <w:t>Full Approval</w:t>
      </w:r>
      <w:r w:rsidR="00D225BA" w:rsidRPr="000D1C55">
        <w:rPr>
          <w:rFonts w:cs="Arial"/>
          <w:b/>
          <w:szCs w:val="24"/>
        </w:rPr>
        <w:t xml:space="preserve"> Decision</w:t>
      </w:r>
    </w:p>
    <w:p w:rsidR="004038D0" w:rsidRPr="000D1C55" w:rsidRDefault="004038D0" w:rsidP="004F22B0">
      <w:pPr>
        <w:pStyle w:val="NoSpacing"/>
        <w:ind w:left="567"/>
      </w:pPr>
    </w:p>
    <w:p w:rsidR="00771B9A" w:rsidRPr="000D1C55" w:rsidRDefault="0028487F" w:rsidP="000810BF">
      <w:pPr>
        <w:pStyle w:val="NoSpacing"/>
        <w:numPr>
          <w:ilvl w:val="1"/>
          <w:numId w:val="1"/>
        </w:numPr>
        <w:ind w:left="567" w:hanging="567"/>
        <w:rPr>
          <w:szCs w:val="24"/>
        </w:rPr>
      </w:pPr>
      <w:r w:rsidRPr="000D1C55">
        <w:rPr>
          <w:szCs w:val="24"/>
        </w:rPr>
        <w:t xml:space="preserve">The </w:t>
      </w:r>
      <w:r w:rsidR="000D1C55" w:rsidRPr="000D1C55">
        <w:rPr>
          <w:szCs w:val="24"/>
        </w:rPr>
        <w:t xml:space="preserve">East Lancashire Strategic Cycle Network scheme </w:t>
      </w:r>
      <w:r w:rsidRPr="000D1C55">
        <w:rPr>
          <w:szCs w:val="24"/>
        </w:rPr>
        <w:t xml:space="preserve">is included in </w:t>
      </w:r>
      <w:r w:rsidR="00EB5282">
        <w:rPr>
          <w:szCs w:val="24"/>
        </w:rPr>
        <w:t>the Lancashire</w:t>
      </w:r>
      <w:r w:rsidRPr="000D1C55">
        <w:rPr>
          <w:szCs w:val="24"/>
        </w:rPr>
        <w:t xml:space="preserve"> </w:t>
      </w:r>
      <w:r w:rsidR="00EB5282">
        <w:rPr>
          <w:szCs w:val="24"/>
        </w:rPr>
        <w:t xml:space="preserve">Growth Deal </w:t>
      </w:r>
      <w:r w:rsidRPr="000D1C55">
        <w:rPr>
          <w:szCs w:val="24"/>
        </w:rPr>
        <w:t xml:space="preserve">transport investment programme as a </w:t>
      </w:r>
      <w:r w:rsidR="00B83A04" w:rsidRPr="000D1C55">
        <w:rPr>
          <w:szCs w:val="24"/>
        </w:rPr>
        <w:t xml:space="preserve">project </w:t>
      </w:r>
      <w:r w:rsidRPr="000D1C55">
        <w:rPr>
          <w:szCs w:val="24"/>
        </w:rPr>
        <w:t xml:space="preserve">due to </w:t>
      </w:r>
      <w:r w:rsidR="00971ED7" w:rsidRPr="000D1C55">
        <w:rPr>
          <w:szCs w:val="24"/>
        </w:rPr>
        <w:t xml:space="preserve">commence </w:t>
      </w:r>
      <w:r w:rsidR="00B83A04" w:rsidRPr="000D1C55">
        <w:rPr>
          <w:szCs w:val="24"/>
        </w:rPr>
        <w:t xml:space="preserve">works </w:t>
      </w:r>
      <w:r w:rsidRPr="000D1C55">
        <w:rPr>
          <w:szCs w:val="24"/>
        </w:rPr>
        <w:t xml:space="preserve">in 2015/16.  </w:t>
      </w:r>
      <w:r w:rsidR="002C4CAA" w:rsidRPr="000D1C55">
        <w:rPr>
          <w:szCs w:val="24"/>
        </w:rPr>
        <w:t xml:space="preserve">The scheme's funding profile includes a maximum </w:t>
      </w:r>
      <w:r w:rsidR="000D1C55" w:rsidRPr="000D1C55">
        <w:rPr>
          <w:szCs w:val="24"/>
        </w:rPr>
        <w:t>£</w:t>
      </w:r>
      <w:r w:rsidRPr="000D1C55">
        <w:rPr>
          <w:szCs w:val="24"/>
        </w:rPr>
        <w:t>2.</w:t>
      </w:r>
      <w:r w:rsidR="000D1C55" w:rsidRPr="000D1C55">
        <w:rPr>
          <w:szCs w:val="24"/>
        </w:rPr>
        <w:t>6</w:t>
      </w:r>
      <w:r w:rsidRPr="000D1C55">
        <w:rPr>
          <w:szCs w:val="24"/>
        </w:rPr>
        <w:t xml:space="preserve">m contribution </w:t>
      </w:r>
      <w:r w:rsidR="002C4CAA" w:rsidRPr="000D1C55">
        <w:rPr>
          <w:szCs w:val="24"/>
        </w:rPr>
        <w:t xml:space="preserve">in 2015/16 </w:t>
      </w:r>
      <w:r w:rsidR="00EB5282">
        <w:rPr>
          <w:szCs w:val="24"/>
        </w:rPr>
        <w:t>from the Local Growth Fund</w:t>
      </w:r>
      <w:r w:rsidRPr="000D1C55">
        <w:rPr>
          <w:szCs w:val="24"/>
        </w:rPr>
        <w:t xml:space="preserve">.  </w:t>
      </w:r>
      <w:r w:rsidR="000D1C55" w:rsidRPr="000D1C55">
        <w:rPr>
          <w:rFonts w:cs="Arial"/>
          <w:szCs w:val="24"/>
        </w:rPr>
        <w:t xml:space="preserve">In accordance with the Lancashire Enterprise Partnership's Assurance </w:t>
      </w:r>
      <w:r w:rsidR="000D1C55" w:rsidRPr="000D1C55">
        <w:rPr>
          <w:rFonts w:cs="Arial"/>
          <w:szCs w:val="24"/>
        </w:rPr>
        <w:lastRenderedPageBreak/>
        <w:t>Framework, the scheme is subject to a single stage approvals process through the submission of a Strategic Outline Business Case.</w:t>
      </w:r>
    </w:p>
    <w:p w:rsidR="0028487F" w:rsidRPr="000D1C55" w:rsidRDefault="0028487F" w:rsidP="0028487F">
      <w:pPr>
        <w:pStyle w:val="NoSpacing"/>
        <w:ind w:left="567"/>
        <w:rPr>
          <w:szCs w:val="24"/>
        </w:rPr>
      </w:pPr>
    </w:p>
    <w:p w:rsidR="00A33CA1" w:rsidRPr="000D1C55" w:rsidRDefault="000D1C55" w:rsidP="000810BF">
      <w:pPr>
        <w:pStyle w:val="NoSpacing"/>
        <w:numPr>
          <w:ilvl w:val="1"/>
          <w:numId w:val="1"/>
        </w:numPr>
        <w:ind w:left="567" w:hanging="567"/>
        <w:rPr>
          <w:szCs w:val="24"/>
        </w:rPr>
      </w:pPr>
      <w:r w:rsidRPr="000D1C55">
        <w:rPr>
          <w:szCs w:val="24"/>
        </w:rPr>
        <w:t xml:space="preserve">Lancashire County Council and </w:t>
      </w:r>
      <w:r w:rsidR="00A33CA1" w:rsidRPr="000D1C55">
        <w:rPr>
          <w:szCs w:val="24"/>
        </w:rPr>
        <w:t>Blackburn with Darwen Council</w:t>
      </w:r>
      <w:r w:rsidRPr="000D1C55">
        <w:rPr>
          <w:szCs w:val="24"/>
        </w:rPr>
        <w:t xml:space="preserve"> have</w:t>
      </w:r>
      <w:r w:rsidR="00A33CA1" w:rsidRPr="000D1C55">
        <w:rPr>
          <w:szCs w:val="24"/>
        </w:rPr>
        <w:t xml:space="preserve"> </w:t>
      </w:r>
      <w:r w:rsidRPr="000D1C55">
        <w:rPr>
          <w:rFonts w:cs="Arial"/>
          <w:szCs w:val="24"/>
        </w:rPr>
        <w:t>submitted a Strategic Outline Business Case for Full Approval.  For individual schemes requiring a Local Growth Fund contribution of less than £5m or packages of small-scale measures requiring a Local Growth Fund contribution of up to £10m where no individual scheme has a capital cost greater than £5m, acceptance of a Strategic Outline Business Case indicates the Board's approval to proceed to implementation.  This will enable the scheme promoter to commence works and draw down Growth Deal funds.</w:t>
      </w:r>
    </w:p>
    <w:p w:rsidR="00702560" w:rsidRPr="00702560" w:rsidRDefault="00702560" w:rsidP="00702560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:rsidR="000D1C55" w:rsidRDefault="000D1C55" w:rsidP="000810BF">
      <w:pPr>
        <w:pStyle w:val="NoSpacing"/>
        <w:numPr>
          <w:ilvl w:val="1"/>
          <w:numId w:val="1"/>
        </w:numPr>
        <w:ind w:left="567" w:hanging="567"/>
        <w:rPr>
          <w:szCs w:val="24"/>
        </w:rPr>
      </w:pPr>
      <w:r>
        <w:rPr>
          <w:szCs w:val="24"/>
        </w:rPr>
        <w:t>The scheme comprises the creation of four new cycle routes in East Lancashire:</w:t>
      </w:r>
    </w:p>
    <w:p w:rsidR="000D1C55" w:rsidRPr="000D1C55" w:rsidRDefault="000D1C55" w:rsidP="000D1C55">
      <w:pPr>
        <w:pStyle w:val="NoSpacing"/>
        <w:ind w:left="567"/>
        <w:rPr>
          <w:szCs w:val="24"/>
        </w:rPr>
      </w:pPr>
    </w:p>
    <w:p w:rsidR="001920D2" w:rsidRDefault="000D1C55" w:rsidP="000D1C55">
      <w:pPr>
        <w:pStyle w:val="ListParagraph"/>
        <w:numPr>
          <w:ilvl w:val="0"/>
          <w:numId w:val="5"/>
        </w:numPr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Valley of Stone (Rossendale)</w:t>
      </w:r>
    </w:p>
    <w:p w:rsidR="000D1C55" w:rsidRDefault="000D1C55" w:rsidP="000D1C55">
      <w:pPr>
        <w:pStyle w:val="ListParagraph"/>
        <w:numPr>
          <w:ilvl w:val="0"/>
          <w:numId w:val="5"/>
        </w:numPr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Cycle Network Route 6 (Rossendale to</w:t>
      </w:r>
      <w:r w:rsidR="001C0352">
        <w:rPr>
          <w:rFonts w:ascii="Arial" w:hAnsi="Arial" w:cs="Arial"/>
          <w:sz w:val="24"/>
          <w:szCs w:val="24"/>
        </w:rPr>
        <w:t xml:space="preserve"> Hyndburn</w:t>
      </w:r>
      <w:r>
        <w:rPr>
          <w:rFonts w:ascii="Arial" w:hAnsi="Arial" w:cs="Arial"/>
          <w:sz w:val="24"/>
          <w:szCs w:val="24"/>
        </w:rPr>
        <w:t>)</w:t>
      </w:r>
    </w:p>
    <w:p w:rsidR="000D1C55" w:rsidRDefault="000D1C55" w:rsidP="000D1C55">
      <w:pPr>
        <w:pStyle w:val="ListParagraph"/>
        <w:numPr>
          <w:ilvl w:val="0"/>
          <w:numId w:val="5"/>
        </w:numPr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Weavers' Wheel (Blackburn); and</w:t>
      </w:r>
    </w:p>
    <w:p w:rsidR="000D1C55" w:rsidRDefault="000D1C55" w:rsidP="000D1C55">
      <w:pPr>
        <w:pStyle w:val="ListParagraph"/>
        <w:numPr>
          <w:ilvl w:val="0"/>
          <w:numId w:val="5"/>
        </w:numPr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Huncoat Greenway (Hyndburn).</w:t>
      </w:r>
    </w:p>
    <w:p w:rsidR="000D1C55" w:rsidRDefault="000D1C55" w:rsidP="001920D2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:rsidR="00C53EFD" w:rsidRPr="00C53EFD" w:rsidRDefault="00C53EFD" w:rsidP="00C53EFD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color w:val="000C32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The routes in Rossendale and Hyndburn focus on the adaption of disused railway lines into high quality cycleways </w:t>
      </w:r>
      <w:r w:rsidR="00EB5282">
        <w:rPr>
          <w:rFonts w:ascii="Arial" w:hAnsi="Arial" w:cs="Arial"/>
          <w:sz w:val="24"/>
          <w:szCs w:val="24"/>
        </w:rPr>
        <w:t xml:space="preserve">around </w:t>
      </w:r>
      <w:r>
        <w:rPr>
          <w:rFonts w:ascii="Arial" w:hAnsi="Arial" w:cs="Arial"/>
          <w:sz w:val="24"/>
          <w:szCs w:val="24"/>
        </w:rPr>
        <w:t xml:space="preserve">which future </w:t>
      </w:r>
      <w:r w:rsidR="00EB5282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 xml:space="preserve">networks can be developed.  The Weavers' Wheel will provide a new cycle route that encircles Blackburn.  </w:t>
      </w:r>
      <w:r w:rsidRPr="00C53EFD">
        <w:rPr>
          <w:rFonts w:ascii="Arial" w:eastAsiaTheme="minorHAnsi" w:hAnsi="Arial" w:cs="Arial"/>
          <w:color w:val="000C32"/>
          <w:sz w:val="24"/>
          <w:szCs w:val="24"/>
          <w:lang w:eastAsia="en-US"/>
        </w:rPr>
        <w:t>In addition to their value as potential commuting routes, the new cycleways will also act as multiuser greenways</w:t>
      </w:r>
      <w:r w:rsidR="008124AB">
        <w:rPr>
          <w:rFonts w:ascii="Arial" w:eastAsiaTheme="minorHAnsi" w:hAnsi="Arial" w:cs="Arial"/>
          <w:color w:val="000C32"/>
          <w:sz w:val="24"/>
          <w:szCs w:val="24"/>
          <w:lang w:eastAsia="en-US"/>
        </w:rPr>
        <w:t>, providing additional value for leisure, health and tourism.</w:t>
      </w:r>
    </w:p>
    <w:p w:rsidR="00C53EFD" w:rsidRPr="00C53EFD" w:rsidRDefault="00C53EFD" w:rsidP="001920D2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:rsidR="000D1C55" w:rsidRDefault="00C53EFD" w:rsidP="00C53EFD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</w:r>
      <w:r w:rsidR="0069461A">
        <w:rPr>
          <w:rFonts w:ascii="Arial" w:hAnsi="Arial" w:cs="Arial"/>
          <w:sz w:val="24"/>
          <w:szCs w:val="24"/>
        </w:rPr>
        <w:t xml:space="preserve">The total cost of the </w:t>
      </w:r>
      <w:r w:rsidR="00EB5282">
        <w:rPr>
          <w:rFonts w:ascii="Arial" w:hAnsi="Arial" w:cs="Arial"/>
          <w:sz w:val="24"/>
          <w:szCs w:val="24"/>
        </w:rPr>
        <w:t xml:space="preserve">submitted East Lancashire Strategic Cycle Network </w:t>
      </w:r>
      <w:r w:rsidR="0069461A">
        <w:rPr>
          <w:rFonts w:ascii="Arial" w:hAnsi="Arial" w:cs="Arial"/>
          <w:sz w:val="24"/>
          <w:szCs w:val="24"/>
        </w:rPr>
        <w:t>scheme is £5.85m</w:t>
      </w:r>
      <w:r>
        <w:rPr>
          <w:rFonts w:ascii="Arial" w:hAnsi="Arial" w:cs="Arial"/>
          <w:sz w:val="24"/>
          <w:szCs w:val="24"/>
        </w:rPr>
        <w:t xml:space="preserve"> spread over the four financial years 2015/16 to 2018/19</w:t>
      </w:r>
      <w:r w:rsidR="00EB5282">
        <w:rPr>
          <w:rFonts w:ascii="Arial" w:hAnsi="Arial" w:cs="Arial"/>
          <w:sz w:val="24"/>
          <w:szCs w:val="24"/>
        </w:rPr>
        <w:t>,</w:t>
      </w:r>
      <w:r w:rsidR="0069461A">
        <w:rPr>
          <w:rFonts w:ascii="Arial" w:hAnsi="Arial" w:cs="Arial"/>
          <w:sz w:val="24"/>
          <w:szCs w:val="24"/>
        </w:rPr>
        <w:t xml:space="preserve"> with a contribution of £2.6m sought from the Local Growth Fund</w:t>
      </w:r>
      <w:r>
        <w:rPr>
          <w:rFonts w:ascii="Arial" w:hAnsi="Arial" w:cs="Arial"/>
          <w:sz w:val="24"/>
          <w:szCs w:val="24"/>
        </w:rPr>
        <w:t xml:space="preserve"> in 2015/16</w:t>
      </w:r>
      <w:r w:rsidR="00EB5282">
        <w:rPr>
          <w:rFonts w:ascii="Arial" w:hAnsi="Arial" w:cs="Arial"/>
          <w:sz w:val="24"/>
          <w:szCs w:val="24"/>
        </w:rPr>
        <w:t>.</w:t>
      </w:r>
      <w:r w:rsidR="0069461A">
        <w:rPr>
          <w:rFonts w:ascii="Arial" w:hAnsi="Arial" w:cs="Arial"/>
          <w:sz w:val="24"/>
          <w:szCs w:val="24"/>
        </w:rPr>
        <w:t xml:space="preserve">  From a Growth Deal perspective, at over 55% the </w:t>
      </w:r>
      <w:r w:rsidR="00EB5282">
        <w:rPr>
          <w:rFonts w:ascii="Arial" w:hAnsi="Arial" w:cs="Arial"/>
          <w:sz w:val="24"/>
          <w:szCs w:val="24"/>
        </w:rPr>
        <w:t xml:space="preserve">remaining £3.25m </w:t>
      </w:r>
      <w:r w:rsidR="0069461A">
        <w:rPr>
          <w:rFonts w:ascii="Arial" w:hAnsi="Arial" w:cs="Arial"/>
          <w:sz w:val="24"/>
          <w:szCs w:val="24"/>
        </w:rPr>
        <w:t xml:space="preserve">local contribution </w:t>
      </w:r>
      <w:r w:rsidR="00EB5282">
        <w:rPr>
          <w:rFonts w:ascii="Arial" w:hAnsi="Arial" w:cs="Arial"/>
          <w:sz w:val="24"/>
          <w:szCs w:val="24"/>
        </w:rPr>
        <w:t xml:space="preserve">from Lancashire County Council and Blackburn with Darwen Council </w:t>
      </w:r>
      <w:r w:rsidR="0069461A">
        <w:rPr>
          <w:rFonts w:ascii="Arial" w:hAnsi="Arial" w:cs="Arial"/>
          <w:sz w:val="24"/>
          <w:szCs w:val="24"/>
        </w:rPr>
        <w:t xml:space="preserve">is significant.  The economic case demonstrates that </w:t>
      </w:r>
      <w:r w:rsidR="00EB5282">
        <w:rPr>
          <w:rFonts w:ascii="Arial" w:hAnsi="Arial" w:cs="Arial"/>
          <w:sz w:val="24"/>
          <w:szCs w:val="24"/>
        </w:rPr>
        <w:t xml:space="preserve">the project </w:t>
      </w:r>
      <w:r w:rsidR="0069461A">
        <w:rPr>
          <w:rFonts w:ascii="Arial" w:hAnsi="Arial" w:cs="Arial"/>
          <w:sz w:val="24"/>
          <w:szCs w:val="24"/>
        </w:rPr>
        <w:t xml:space="preserve">will </w:t>
      </w:r>
      <w:r w:rsidR="00EB5282">
        <w:rPr>
          <w:rFonts w:ascii="Arial" w:hAnsi="Arial" w:cs="Arial"/>
          <w:sz w:val="24"/>
          <w:szCs w:val="24"/>
        </w:rPr>
        <w:t xml:space="preserve">deliver </w:t>
      </w:r>
      <w:r w:rsidR="0069461A">
        <w:rPr>
          <w:rFonts w:ascii="Arial" w:hAnsi="Arial" w:cs="Arial"/>
          <w:sz w:val="24"/>
          <w:szCs w:val="24"/>
        </w:rPr>
        <w:t>high value for money with a benefit to cost ratio of 2.79</w:t>
      </w:r>
      <w:r w:rsidR="00EB5282">
        <w:rPr>
          <w:rFonts w:ascii="Arial" w:hAnsi="Arial" w:cs="Arial"/>
          <w:sz w:val="24"/>
          <w:szCs w:val="24"/>
        </w:rPr>
        <w:t>;</w:t>
      </w:r>
      <w:r w:rsidR="0069461A">
        <w:rPr>
          <w:rFonts w:ascii="Arial" w:hAnsi="Arial" w:cs="Arial"/>
          <w:sz w:val="24"/>
          <w:szCs w:val="24"/>
        </w:rPr>
        <w:t xml:space="preserve"> </w:t>
      </w:r>
      <w:r w:rsidR="00EB5282">
        <w:rPr>
          <w:rFonts w:ascii="Arial" w:hAnsi="Arial" w:cs="Arial"/>
          <w:sz w:val="24"/>
          <w:szCs w:val="24"/>
        </w:rPr>
        <w:t xml:space="preserve">it </w:t>
      </w:r>
      <w:r w:rsidR="00BD4637">
        <w:rPr>
          <w:rFonts w:ascii="Arial" w:hAnsi="Arial" w:cs="Arial"/>
          <w:sz w:val="24"/>
          <w:szCs w:val="24"/>
        </w:rPr>
        <w:t xml:space="preserve">will also </w:t>
      </w:r>
      <w:r w:rsidR="0069461A">
        <w:rPr>
          <w:rFonts w:ascii="Arial" w:hAnsi="Arial" w:cs="Arial"/>
          <w:sz w:val="24"/>
          <w:szCs w:val="24"/>
        </w:rPr>
        <w:t>generate</w:t>
      </w:r>
      <w:r w:rsidR="00BD4637">
        <w:rPr>
          <w:rFonts w:ascii="Arial" w:hAnsi="Arial" w:cs="Arial"/>
          <w:sz w:val="24"/>
          <w:szCs w:val="24"/>
        </w:rPr>
        <w:t xml:space="preserve"> a potential </w:t>
      </w:r>
      <w:r w:rsidR="0069461A">
        <w:rPr>
          <w:rFonts w:ascii="Arial" w:hAnsi="Arial" w:cs="Arial"/>
          <w:sz w:val="24"/>
          <w:szCs w:val="24"/>
        </w:rPr>
        <w:t xml:space="preserve">£55,000 of wider economic benefits per annum.  Health-related benefits are the largest contributor in the value for money assessment, </w:t>
      </w:r>
      <w:r w:rsidR="00EB5282">
        <w:rPr>
          <w:rFonts w:ascii="Arial" w:hAnsi="Arial" w:cs="Arial"/>
          <w:sz w:val="24"/>
          <w:szCs w:val="24"/>
        </w:rPr>
        <w:t>given East Lancashire experiences</w:t>
      </w:r>
      <w:r w:rsidR="0069461A">
        <w:rPr>
          <w:rFonts w:ascii="Arial" w:hAnsi="Arial" w:cs="Arial"/>
          <w:sz w:val="24"/>
          <w:szCs w:val="24"/>
        </w:rPr>
        <w:t xml:space="preserve"> poor levels of health relative to Lancashire and national averages.</w:t>
      </w:r>
    </w:p>
    <w:p w:rsidR="000D1C55" w:rsidRDefault="000D1C55" w:rsidP="001920D2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:rsidR="00BD4637" w:rsidRPr="00C53EFD" w:rsidRDefault="00BD4637" w:rsidP="00C53EFD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567" w:hanging="567"/>
        <w:rPr>
          <w:rFonts w:ascii="TT5Do00" w:eastAsiaTheme="minorHAnsi" w:hAnsi="TT5Do00" w:cs="TT5Do00"/>
          <w:sz w:val="24"/>
          <w:szCs w:val="24"/>
          <w:lang w:eastAsia="en-US"/>
        </w:rPr>
      </w:pPr>
      <w:r w:rsidRPr="00C53EFD">
        <w:rPr>
          <w:rFonts w:ascii="Arial" w:hAnsi="Arial"/>
          <w:sz w:val="24"/>
          <w:szCs w:val="24"/>
        </w:rPr>
        <w:t xml:space="preserve">Atkins, the consultants appointed on behalf of Transport for Lancashire to undertake independent scrutiny of business cases for schemes promoted by Lancashire County Council, reviewed the Strategic Outline Business Case </w:t>
      </w:r>
      <w:r w:rsidR="001C0352">
        <w:rPr>
          <w:rFonts w:ascii="Arial" w:hAnsi="Arial"/>
          <w:sz w:val="24"/>
          <w:szCs w:val="24"/>
        </w:rPr>
        <w:t xml:space="preserve">for the East Lancashire Strategic Cycle Network </w:t>
      </w:r>
      <w:r w:rsidRPr="00C53EFD">
        <w:rPr>
          <w:rFonts w:ascii="Arial" w:hAnsi="Arial"/>
          <w:sz w:val="24"/>
          <w:szCs w:val="24"/>
        </w:rPr>
        <w:t xml:space="preserve">and presented their findings to Transport for Lancashire at its meeting </w:t>
      </w:r>
      <w:r w:rsidR="00EB5282">
        <w:rPr>
          <w:rFonts w:ascii="Arial" w:hAnsi="Arial"/>
          <w:sz w:val="24"/>
          <w:szCs w:val="24"/>
        </w:rPr>
        <w:t xml:space="preserve">held </w:t>
      </w:r>
      <w:r w:rsidRPr="00C53EFD">
        <w:rPr>
          <w:rFonts w:ascii="Arial" w:hAnsi="Arial"/>
          <w:sz w:val="24"/>
          <w:szCs w:val="24"/>
        </w:rPr>
        <w:t>on 13</w:t>
      </w:r>
      <w:r w:rsidRPr="00C53EFD">
        <w:rPr>
          <w:rFonts w:ascii="Arial" w:hAnsi="Arial"/>
          <w:sz w:val="24"/>
          <w:szCs w:val="24"/>
          <w:vertAlign w:val="superscript"/>
        </w:rPr>
        <w:t>th</w:t>
      </w:r>
      <w:r w:rsidRPr="00C53EFD">
        <w:rPr>
          <w:rFonts w:ascii="Arial" w:hAnsi="Arial"/>
          <w:sz w:val="24"/>
          <w:szCs w:val="24"/>
        </w:rPr>
        <w:t xml:space="preserve"> April</w:t>
      </w:r>
      <w:r w:rsidR="00EB5282">
        <w:rPr>
          <w:rFonts w:ascii="Arial" w:hAnsi="Arial"/>
          <w:sz w:val="24"/>
          <w:szCs w:val="24"/>
        </w:rPr>
        <w:t xml:space="preserve"> 2015</w:t>
      </w:r>
      <w:r w:rsidRPr="00C53EFD">
        <w:rPr>
          <w:rFonts w:ascii="Arial" w:hAnsi="Arial"/>
          <w:sz w:val="24"/>
          <w:szCs w:val="24"/>
        </w:rPr>
        <w:t xml:space="preserve">.  Whilst Atkins concluded that the submission demonstrated that the project </w:t>
      </w:r>
      <w:r w:rsidRPr="00C53EFD">
        <w:rPr>
          <w:rFonts w:ascii="TT5Do00" w:eastAsiaTheme="minorHAnsi" w:hAnsi="TT5Do00" w:cs="TT5Do00"/>
          <w:sz w:val="24"/>
          <w:szCs w:val="24"/>
          <w:lang w:eastAsia="en-US"/>
        </w:rPr>
        <w:t>had been developed to the</w:t>
      </w:r>
      <w:r w:rsidRPr="00BD4637">
        <w:t xml:space="preserve"> </w:t>
      </w:r>
      <w:r w:rsidRPr="00C53EFD">
        <w:rPr>
          <w:rFonts w:ascii="TT5Do00" w:eastAsiaTheme="minorHAnsi" w:hAnsi="TT5Do00" w:cs="TT5Do00"/>
          <w:sz w:val="24"/>
          <w:szCs w:val="24"/>
          <w:lang w:eastAsia="en-US"/>
        </w:rPr>
        <w:t xml:space="preserve">expected standard in most areas and recommended it be granted </w:t>
      </w:r>
      <w:r w:rsidR="00E8390D" w:rsidRPr="00C53EFD">
        <w:rPr>
          <w:rFonts w:ascii="TT5Do00" w:eastAsiaTheme="minorHAnsi" w:hAnsi="TT5Do00" w:cs="TT5Do00"/>
          <w:sz w:val="24"/>
          <w:szCs w:val="24"/>
          <w:lang w:eastAsia="en-US"/>
        </w:rPr>
        <w:t>F</w:t>
      </w:r>
      <w:r w:rsidRPr="00C53EFD">
        <w:rPr>
          <w:rFonts w:ascii="TT5Do00" w:eastAsiaTheme="minorHAnsi" w:hAnsi="TT5Do00" w:cs="TT5Do00"/>
          <w:sz w:val="24"/>
          <w:szCs w:val="24"/>
          <w:lang w:eastAsia="en-US"/>
        </w:rPr>
        <w:t xml:space="preserve">ull </w:t>
      </w:r>
      <w:r w:rsidR="00E8390D" w:rsidRPr="00C53EFD">
        <w:rPr>
          <w:rFonts w:ascii="TT5Do00" w:eastAsiaTheme="minorHAnsi" w:hAnsi="TT5Do00" w:cs="TT5Do00"/>
          <w:sz w:val="24"/>
          <w:szCs w:val="24"/>
          <w:lang w:eastAsia="en-US"/>
        </w:rPr>
        <w:t>A</w:t>
      </w:r>
      <w:r w:rsidRPr="00C53EFD">
        <w:rPr>
          <w:rFonts w:ascii="TT5Do00" w:eastAsiaTheme="minorHAnsi" w:hAnsi="TT5Do00" w:cs="TT5Do00"/>
          <w:sz w:val="24"/>
          <w:szCs w:val="24"/>
          <w:lang w:eastAsia="en-US"/>
        </w:rPr>
        <w:t xml:space="preserve">pproval subject to meeting a number of minor conditions, </w:t>
      </w:r>
      <w:r w:rsidR="00EB5282">
        <w:rPr>
          <w:rFonts w:ascii="TT5Do00" w:eastAsiaTheme="minorHAnsi" w:hAnsi="TT5Do00" w:cs="TT5Do00"/>
          <w:sz w:val="24"/>
          <w:szCs w:val="24"/>
          <w:lang w:eastAsia="en-US"/>
        </w:rPr>
        <w:t xml:space="preserve">Transport for Lancashire </w:t>
      </w:r>
      <w:r w:rsidRPr="00C53EFD">
        <w:rPr>
          <w:rFonts w:ascii="TT5Do00" w:eastAsiaTheme="minorHAnsi" w:hAnsi="TT5Do00" w:cs="TT5Do00"/>
          <w:sz w:val="24"/>
          <w:szCs w:val="24"/>
          <w:lang w:eastAsia="en-US"/>
        </w:rPr>
        <w:t>resolved that there was insufficient information contained in the report for them to support th</w:t>
      </w:r>
      <w:r w:rsidR="00920050">
        <w:rPr>
          <w:rFonts w:ascii="TT5Do00" w:eastAsiaTheme="minorHAnsi" w:hAnsi="TT5Do00" w:cs="TT5Do00"/>
          <w:sz w:val="24"/>
          <w:szCs w:val="24"/>
          <w:lang w:eastAsia="en-US"/>
        </w:rPr>
        <w:t>e</w:t>
      </w:r>
      <w:r w:rsidRPr="00C53EFD">
        <w:rPr>
          <w:rFonts w:ascii="TT5Do00" w:eastAsiaTheme="minorHAnsi" w:hAnsi="TT5Do00" w:cs="TT5Do00"/>
          <w:sz w:val="24"/>
          <w:szCs w:val="24"/>
          <w:lang w:eastAsia="en-US"/>
        </w:rPr>
        <w:t xml:space="preserve"> recommendation at that stage and requested a revised submission be brought to the next meeting.</w:t>
      </w:r>
    </w:p>
    <w:p w:rsidR="00E8390D" w:rsidRPr="00E8390D" w:rsidRDefault="00E8390D" w:rsidP="00E8390D">
      <w:pPr>
        <w:pStyle w:val="ListParagraph"/>
        <w:autoSpaceDE w:val="0"/>
        <w:autoSpaceDN w:val="0"/>
        <w:adjustRightInd w:val="0"/>
        <w:ind w:left="567"/>
        <w:rPr>
          <w:rFonts w:ascii="TT5Do00" w:eastAsiaTheme="minorHAnsi" w:hAnsi="TT5Do00" w:cs="TT5Do00"/>
          <w:sz w:val="24"/>
          <w:szCs w:val="24"/>
          <w:lang w:eastAsia="en-US"/>
        </w:rPr>
      </w:pPr>
    </w:p>
    <w:p w:rsidR="001C0352" w:rsidRPr="001C0352" w:rsidRDefault="00E8390D" w:rsidP="00C53EFD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567" w:hanging="567"/>
        <w:rPr>
          <w:rFonts w:ascii="TT5Do00" w:eastAsiaTheme="minorHAnsi" w:hAnsi="TT5Do00" w:cs="TT5Do00"/>
          <w:sz w:val="24"/>
          <w:szCs w:val="24"/>
          <w:lang w:eastAsia="en-US"/>
        </w:rPr>
      </w:pPr>
      <w:r>
        <w:rPr>
          <w:rFonts w:ascii="TT5Do00" w:eastAsiaTheme="minorHAnsi" w:hAnsi="TT5Do00" w:cs="TT5Do00"/>
          <w:sz w:val="24"/>
          <w:szCs w:val="24"/>
          <w:lang w:eastAsia="en-US"/>
        </w:rPr>
        <w:lastRenderedPageBreak/>
        <w:t xml:space="preserve">Atkins subsequently </w:t>
      </w:r>
      <w:r w:rsidR="001C0352">
        <w:rPr>
          <w:rFonts w:ascii="TT5Do00" w:eastAsiaTheme="minorHAnsi" w:hAnsi="TT5Do00" w:cs="TT5Do00"/>
          <w:sz w:val="24"/>
          <w:szCs w:val="24"/>
          <w:lang w:eastAsia="en-US"/>
        </w:rPr>
        <w:t xml:space="preserve">reassessed </w:t>
      </w:r>
      <w:r>
        <w:rPr>
          <w:rFonts w:ascii="TT5Do00" w:eastAsiaTheme="minorHAnsi" w:hAnsi="TT5Do00" w:cs="TT5Do00"/>
          <w:sz w:val="24"/>
          <w:szCs w:val="24"/>
          <w:lang w:eastAsia="en-US"/>
        </w:rPr>
        <w:t xml:space="preserve">the </w:t>
      </w:r>
      <w:r w:rsidR="001C0352">
        <w:rPr>
          <w:rFonts w:ascii="TT5Do00" w:eastAsiaTheme="minorHAnsi" w:hAnsi="TT5Do00" w:cs="TT5Do00"/>
          <w:sz w:val="24"/>
          <w:szCs w:val="24"/>
          <w:lang w:eastAsia="en-US"/>
        </w:rPr>
        <w:t>S</w:t>
      </w:r>
      <w:r w:rsidR="00920050">
        <w:rPr>
          <w:rFonts w:ascii="TT5Do00" w:eastAsiaTheme="minorHAnsi" w:hAnsi="TT5Do00" w:cs="TT5Do00"/>
          <w:sz w:val="24"/>
          <w:szCs w:val="24"/>
          <w:lang w:eastAsia="en-US"/>
        </w:rPr>
        <w:t xml:space="preserve">trategic </w:t>
      </w:r>
      <w:r w:rsidR="001C0352">
        <w:rPr>
          <w:rFonts w:ascii="TT5Do00" w:eastAsiaTheme="minorHAnsi" w:hAnsi="TT5Do00" w:cs="TT5Do00"/>
          <w:sz w:val="24"/>
          <w:szCs w:val="24"/>
          <w:lang w:eastAsia="en-US"/>
        </w:rPr>
        <w:t>O</w:t>
      </w:r>
      <w:r w:rsidR="00920050">
        <w:rPr>
          <w:rFonts w:ascii="TT5Do00" w:eastAsiaTheme="minorHAnsi" w:hAnsi="TT5Do00" w:cs="TT5Do00"/>
          <w:sz w:val="24"/>
          <w:szCs w:val="24"/>
          <w:lang w:eastAsia="en-US"/>
        </w:rPr>
        <w:t xml:space="preserve">utline </w:t>
      </w:r>
      <w:r w:rsidR="001C0352">
        <w:rPr>
          <w:rFonts w:ascii="TT5Do00" w:eastAsiaTheme="minorHAnsi" w:hAnsi="TT5Do00" w:cs="TT5Do00"/>
          <w:sz w:val="24"/>
          <w:szCs w:val="24"/>
          <w:lang w:eastAsia="en-US"/>
        </w:rPr>
        <w:t>B</w:t>
      </w:r>
      <w:r w:rsidR="00920050">
        <w:rPr>
          <w:rFonts w:ascii="TT5Do00" w:eastAsiaTheme="minorHAnsi" w:hAnsi="TT5Do00" w:cs="TT5Do00"/>
          <w:sz w:val="24"/>
          <w:szCs w:val="24"/>
          <w:lang w:eastAsia="en-US"/>
        </w:rPr>
        <w:t xml:space="preserve">usiness </w:t>
      </w:r>
      <w:r w:rsidR="001C0352">
        <w:rPr>
          <w:rFonts w:ascii="TT5Do00" w:eastAsiaTheme="minorHAnsi" w:hAnsi="TT5Do00" w:cs="TT5Do00"/>
          <w:sz w:val="24"/>
          <w:szCs w:val="24"/>
          <w:lang w:eastAsia="en-US"/>
        </w:rPr>
        <w:t>C</w:t>
      </w:r>
      <w:r w:rsidR="00920050">
        <w:rPr>
          <w:rFonts w:ascii="TT5Do00" w:eastAsiaTheme="minorHAnsi" w:hAnsi="TT5Do00" w:cs="TT5Do00"/>
          <w:sz w:val="24"/>
          <w:szCs w:val="24"/>
          <w:lang w:eastAsia="en-US"/>
        </w:rPr>
        <w:t xml:space="preserve">ase </w:t>
      </w:r>
      <w:r>
        <w:rPr>
          <w:rFonts w:ascii="TT5Do00" w:eastAsiaTheme="minorHAnsi" w:hAnsi="TT5Do00" w:cs="TT5Do00"/>
          <w:sz w:val="24"/>
          <w:szCs w:val="24"/>
          <w:lang w:eastAsia="en-US"/>
        </w:rPr>
        <w:t>alongside supplementary documentation provided by the scheme promoters and presented their findings to Transport for Lancashire at its meeting on 5</w:t>
      </w:r>
      <w:r w:rsidRPr="00E8390D">
        <w:rPr>
          <w:rFonts w:ascii="TT5Do00" w:eastAsiaTheme="minorHAnsi" w:hAnsi="TT5Do00" w:cs="TT5Do00"/>
          <w:sz w:val="24"/>
          <w:szCs w:val="24"/>
          <w:vertAlign w:val="superscript"/>
          <w:lang w:eastAsia="en-US"/>
        </w:rPr>
        <w:t>th</w:t>
      </w:r>
      <w:r>
        <w:rPr>
          <w:rFonts w:ascii="TT5Do00" w:eastAsiaTheme="minorHAnsi" w:hAnsi="TT5Do00" w:cs="TT5Do00"/>
          <w:sz w:val="24"/>
          <w:szCs w:val="24"/>
          <w:lang w:eastAsia="en-US"/>
        </w:rPr>
        <w:t xml:space="preserve"> June 2015.  Atkins' </w:t>
      </w:r>
      <w:r w:rsidR="001C0352">
        <w:rPr>
          <w:rFonts w:ascii="TT5Do00" w:eastAsiaTheme="minorHAnsi" w:hAnsi="TT5Do00" w:cs="TT5Do00"/>
          <w:sz w:val="24"/>
          <w:szCs w:val="24"/>
          <w:lang w:eastAsia="en-US"/>
        </w:rPr>
        <w:t xml:space="preserve">revised </w:t>
      </w:r>
      <w:r>
        <w:rPr>
          <w:rFonts w:ascii="TT5Do00" w:eastAsiaTheme="minorHAnsi" w:hAnsi="TT5Do00" w:cs="TT5Do00"/>
          <w:sz w:val="24"/>
          <w:szCs w:val="24"/>
          <w:lang w:eastAsia="en-US"/>
        </w:rPr>
        <w:t xml:space="preserve">report is attached as Appendix 'A'.  The consultants are </w:t>
      </w:r>
      <w:r w:rsidR="001C0352">
        <w:rPr>
          <w:rFonts w:ascii="TT5Do00" w:eastAsiaTheme="minorHAnsi" w:hAnsi="TT5Do00" w:cs="TT5Do00"/>
          <w:sz w:val="24"/>
          <w:szCs w:val="24"/>
          <w:lang w:eastAsia="en-US"/>
        </w:rPr>
        <w:t xml:space="preserve">now </w:t>
      </w:r>
      <w:r>
        <w:rPr>
          <w:rFonts w:ascii="TT5Do00" w:eastAsiaTheme="minorHAnsi" w:hAnsi="TT5Do00" w:cs="TT5Do00"/>
          <w:sz w:val="24"/>
          <w:szCs w:val="24"/>
          <w:lang w:eastAsia="en-US"/>
        </w:rPr>
        <w:t xml:space="preserve">satisfied that the project has been developed to the expected standard with all requirements substantially met, and </w:t>
      </w:r>
      <w:r w:rsidR="001C0352">
        <w:rPr>
          <w:rFonts w:ascii="TT5Do00" w:eastAsiaTheme="minorHAnsi" w:hAnsi="TT5Do00" w:cs="TT5Do00"/>
          <w:sz w:val="24"/>
          <w:szCs w:val="24"/>
          <w:lang w:eastAsia="en-US"/>
        </w:rPr>
        <w:t xml:space="preserve">have </w:t>
      </w:r>
      <w:r>
        <w:rPr>
          <w:rFonts w:ascii="TT5Do00" w:eastAsiaTheme="minorHAnsi" w:hAnsi="TT5Do00" w:cs="TT5Do00"/>
          <w:sz w:val="24"/>
          <w:szCs w:val="24"/>
          <w:lang w:eastAsia="en-US"/>
        </w:rPr>
        <w:t xml:space="preserve">recommended the scheme be granted Full Approval.  </w:t>
      </w:r>
      <w:r w:rsidR="001C0352" w:rsidRPr="001C0352">
        <w:rPr>
          <w:rFonts w:ascii="Arial" w:hAnsi="Arial" w:cs="Arial"/>
          <w:sz w:val="24"/>
          <w:szCs w:val="24"/>
        </w:rPr>
        <w:t xml:space="preserve">Transport for Lancashire </w:t>
      </w:r>
      <w:r w:rsidR="001C0352">
        <w:rPr>
          <w:rFonts w:ascii="Arial" w:hAnsi="Arial" w:cs="Arial"/>
          <w:sz w:val="24"/>
          <w:szCs w:val="24"/>
        </w:rPr>
        <w:t xml:space="preserve">has </w:t>
      </w:r>
      <w:r w:rsidR="001C0352" w:rsidRPr="001C0352">
        <w:rPr>
          <w:rFonts w:ascii="Arial" w:hAnsi="Arial" w:cs="Arial"/>
          <w:sz w:val="24"/>
          <w:szCs w:val="24"/>
        </w:rPr>
        <w:t>endorsed this recommendation.</w:t>
      </w:r>
    </w:p>
    <w:p w:rsidR="001C0352" w:rsidRPr="001C0352" w:rsidRDefault="001C0352" w:rsidP="001C0352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:rsidR="00E8390D" w:rsidRDefault="001C0352" w:rsidP="00C53EFD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567" w:hanging="567"/>
        <w:rPr>
          <w:rFonts w:ascii="TT5Do00" w:eastAsiaTheme="minorHAnsi" w:hAnsi="TT5Do00" w:cs="TT5Do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Atkins h</w:t>
      </w:r>
      <w:r w:rsidR="00E8390D">
        <w:rPr>
          <w:rFonts w:ascii="TT5Do00" w:eastAsiaTheme="minorHAnsi" w:hAnsi="TT5Do00" w:cs="TT5Do00"/>
          <w:sz w:val="24"/>
          <w:szCs w:val="24"/>
          <w:lang w:eastAsia="en-US"/>
        </w:rPr>
        <w:t>a</w:t>
      </w:r>
      <w:r w:rsidR="00FE0569">
        <w:rPr>
          <w:rFonts w:ascii="TT5Do00" w:eastAsiaTheme="minorHAnsi" w:hAnsi="TT5Do00" w:cs="TT5Do00"/>
          <w:sz w:val="24"/>
          <w:szCs w:val="24"/>
          <w:lang w:eastAsia="en-US"/>
        </w:rPr>
        <w:t>s</w:t>
      </w:r>
      <w:r w:rsidR="00E8390D">
        <w:rPr>
          <w:rFonts w:ascii="TT5Do00" w:eastAsiaTheme="minorHAnsi" w:hAnsi="TT5Do00" w:cs="TT5Do00"/>
          <w:sz w:val="24"/>
          <w:szCs w:val="24"/>
          <w:lang w:eastAsia="en-US"/>
        </w:rPr>
        <w:t xml:space="preserve"> advised that the following actions need to be addressed in a timely manner to ensure the scheme is delivered to programme over the next four years as each has the potential to impact on the scope and delivery of the scheme:</w:t>
      </w:r>
    </w:p>
    <w:p w:rsidR="00E8390D" w:rsidRPr="00E8390D" w:rsidRDefault="00E8390D" w:rsidP="00E8390D">
      <w:pPr>
        <w:pStyle w:val="ListParagraph"/>
        <w:ind w:left="567"/>
        <w:rPr>
          <w:rFonts w:ascii="TT5Do00" w:eastAsiaTheme="minorHAnsi" w:hAnsi="TT5Do00" w:cs="TT5Do00"/>
          <w:sz w:val="24"/>
          <w:szCs w:val="24"/>
          <w:lang w:eastAsia="en-US"/>
        </w:rPr>
      </w:pPr>
    </w:p>
    <w:p w:rsidR="00E8390D" w:rsidRDefault="00E8390D" w:rsidP="00E8390D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134" w:hanging="567"/>
        <w:rPr>
          <w:rFonts w:ascii="TT5Do00" w:eastAsiaTheme="minorHAnsi" w:hAnsi="TT5Do00" w:cs="TT5Do00"/>
          <w:sz w:val="24"/>
          <w:szCs w:val="24"/>
          <w:lang w:eastAsia="en-US"/>
        </w:rPr>
      </w:pPr>
      <w:r>
        <w:rPr>
          <w:rFonts w:ascii="TT5Do00" w:eastAsiaTheme="minorHAnsi" w:hAnsi="TT5Do00" w:cs="TT5Do00"/>
          <w:sz w:val="24"/>
          <w:szCs w:val="24"/>
          <w:lang w:eastAsia="en-US"/>
        </w:rPr>
        <w:t>Progress all planning permissions and any compulsory purchase orders</w:t>
      </w:r>
    </w:p>
    <w:p w:rsidR="00E8390D" w:rsidRDefault="00E8390D" w:rsidP="00E8390D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134" w:hanging="567"/>
        <w:rPr>
          <w:rFonts w:ascii="TT5Do00" w:eastAsiaTheme="minorHAnsi" w:hAnsi="TT5Do00" w:cs="TT5Do00"/>
          <w:sz w:val="24"/>
          <w:szCs w:val="24"/>
          <w:lang w:eastAsia="en-US"/>
        </w:rPr>
      </w:pPr>
      <w:r>
        <w:rPr>
          <w:rFonts w:ascii="TT5Do00" w:eastAsiaTheme="minorHAnsi" w:hAnsi="TT5Do00" w:cs="TT5Do00"/>
          <w:sz w:val="24"/>
          <w:szCs w:val="24"/>
          <w:lang w:eastAsia="en-US"/>
        </w:rPr>
        <w:t>Complete the detailed scheme design and cost estimates for all scheme sections; and</w:t>
      </w:r>
    </w:p>
    <w:p w:rsidR="00E8390D" w:rsidRDefault="00E8390D" w:rsidP="00E8390D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134" w:hanging="567"/>
        <w:rPr>
          <w:rFonts w:ascii="TT5Do00" w:eastAsiaTheme="minorHAnsi" w:hAnsi="TT5Do00" w:cs="TT5Do00"/>
          <w:sz w:val="24"/>
          <w:szCs w:val="24"/>
          <w:lang w:eastAsia="en-US"/>
        </w:rPr>
      </w:pPr>
      <w:r>
        <w:rPr>
          <w:rFonts w:ascii="TT5Do00" w:eastAsiaTheme="minorHAnsi" w:hAnsi="TT5Do00" w:cs="TT5Do00"/>
          <w:sz w:val="24"/>
          <w:szCs w:val="24"/>
          <w:lang w:eastAsia="en-US"/>
        </w:rPr>
        <w:t>Carry out a quantified assessment of each risk element.</w:t>
      </w:r>
    </w:p>
    <w:p w:rsidR="001C0352" w:rsidRPr="00E8390D" w:rsidRDefault="001C0352" w:rsidP="001C0352">
      <w:pPr>
        <w:pStyle w:val="ListParagraph"/>
        <w:autoSpaceDE w:val="0"/>
        <w:autoSpaceDN w:val="0"/>
        <w:adjustRightInd w:val="0"/>
        <w:ind w:left="567"/>
        <w:rPr>
          <w:rFonts w:ascii="TT5Do00" w:eastAsiaTheme="minorHAnsi" w:hAnsi="TT5Do00" w:cs="TT5Do00"/>
          <w:sz w:val="24"/>
          <w:szCs w:val="24"/>
          <w:lang w:eastAsia="en-US"/>
        </w:rPr>
      </w:pPr>
    </w:p>
    <w:p w:rsidR="00BD4637" w:rsidRDefault="001C0352" w:rsidP="001C0352">
      <w:pPr>
        <w:autoSpaceDE w:val="0"/>
        <w:autoSpaceDN w:val="0"/>
        <w:adjustRightInd w:val="0"/>
        <w:ind w:left="567"/>
        <w:rPr>
          <w:rFonts w:ascii="TT5Do00" w:eastAsiaTheme="minorHAnsi" w:hAnsi="TT5Do00" w:cs="TT5Do00"/>
          <w:sz w:val="24"/>
          <w:szCs w:val="24"/>
          <w:lang w:eastAsia="en-US"/>
        </w:rPr>
      </w:pPr>
      <w:r>
        <w:rPr>
          <w:rFonts w:ascii="TT5Do00" w:eastAsiaTheme="minorHAnsi" w:hAnsi="TT5Do00" w:cs="TT5Do00"/>
          <w:sz w:val="24"/>
          <w:szCs w:val="24"/>
          <w:lang w:eastAsia="en-US"/>
        </w:rPr>
        <w:t xml:space="preserve">It is proposed that the Board request the </w:t>
      </w:r>
      <w:r w:rsidRPr="001C0352">
        <w:rPr>
          <w:rFonts w:ascii="Arial" w:hAnsi="Arial" w:cs="Arial"/>
          <w:sz w:val="24"/>
          <w:szCs w:val="24"/>
        </w:rPr>
        <w:t xml:space="preserve">Growth Deal Management Board ensure the </w:t>
      </w:r>
      <w:r>
        <w:rPr>
          <w:rFonts w:ascii="Arial" w:hAnsi="Arial" w:cs="Arial"/>
          <w:sz w:val="24"/>
          <w:szCs w:val="24"/>
        </w:rPr>
        <w:t xml:space="preserve">above </w:t>
      </w:r>
      <w:r w:rsidRPr="001C0352">
        <w:rPr>
          <w:rFonts w:ascii="Arial" w:hAnsi="Arial" w:cs="Arial"/>
          <w:sz w:val="24"/>
          <w:szCs w:val="24"/>
        </w:rPr>
        <w:t>actions are discharged.</w:t>
      </w:r>
    </w:p>
    <w:p w:rsidR="001C0352" w:rsidRDefault="001C0352" w:rsidP="00BD4637">
      <w:pPr>
        <w:autoSpaceDE w:val="0"/>
        <w:autoSpaceDN w:val="0"/>
        <w:adjustRightInd w:val="0"/>
        <w:ind w:left="567" w:hanging="567"/>
        <w:rPr>
          <w:rFonts w:ascii="TT5Do00" w:eastAsiaTheme="minorHAnsi" w:hAnsi="TT5Do00" w:cs="TT5Do00"/>
          <w:sz w:val="24"/>
          <w:szCs w:val="24"/>
          <w:lang w:eastAsia="en-US"/>
        </w:rPr>
      </w:pPr>
    </w:p>
    <w:p w:rsidR="00BD4637" w:rsidRPr="00FE0569" w:rsidRDefault="005F4233" w:rsidP="005F4233">
      <w:pPr>
        <w:autoSpaceDE w:val="0"/>
        <w:autoSpaceDN w:val="0"/>
        <w:adjustRightInd w:val="0"/>
        <w:ind w:left="567" w:hanging="567"/>
        <w:rPr>
          <w:rFonts w:ascii="TT5Do00" w:eastAsiaTheme="minorHAnsi" w:hAnsi="TT5Do00" w:cs="TT5Do00"/>
          <w:sz w:val="24"/>
          <w:szCs w:val="24"/>
          <w:lang w:eastAsia="en-US"/>
        </w:rPr>
      </w:pPr>
      <w:r>
        <w:rPr>
          <w:rFonts w:ascii="TT5Do00" w:eastAsiaTheme="minorHAnsi" w:hAnsi="TT5Do00" w:cs="TT5Do00"/>
          <w:sz w:val="24"/>
          <w:szCs w:val="24"/>
          <w:lang w:eastAsia="en-US"/>
        </w:rPr>
        <w:t>2.</w:t>
      </w:r>
      <w:r w:rsidR="00FE0569">
        <w:rPr>
          <w:rFonts w:ascii="TT5Do00" w:eastAsiaTheme="minorHAnsi" w:hAnsi="TT5Do00" w:cs="TT5Do00"/>
          <w:sz w:val="24"/>
          <w:szCs w:val="24"/>
          <w:lang w:eastAsia="en-US"/>
        </w:rPr>
        <w:t>8</w:t>
      </w:r>
      <w:r>
        <w:rPr>
          <w:rFonts w:ascii="TT5Do00" w:eastAsiaTheme="minorHAnsi" w:hAnsi="TT5Do00" w:cs="TT5Do00"/>
          <w:sz w:val="24"/>
          <w:szCs w:val="24"/>
          <w:lang w:eastAsia="en-US"/>
        </w:rPr>
        <w:tab/>
        <w:t xml:space="preserve">The East Lancashire Strategic Cycle Network complements and underpins a further £1.8m of revenue funding secured </w:t>
      </w:r>
      <w:r w:rsidR="00BF15A2">
        <w:rPr>
          <w:rFonts w:ascii="TT5Do00" w:eastAsiaTheme="minorHAnsi" w:hAnsi="TT5Do00" w:cs="TT5Do00"/>
          <w:sz w:val="24"/>
          <w:szCs w:val="24"/>
          <w:lang w:eastAsia="en-US"/>
        </w:rPr>
        <w:t xml:space="preserve">competitively </w:t>
      </w:r>
      <w:r>
        <w:rPr>
          <w:rFonts w:ascii="TT5Do00" w:eastAsiaTheme="minorHAnsi" w:hAnsi="TT5Do00" w:cs="TT5Do00"/>
          <w:sz w:val="24"/>
          <w:szCs w:val="24"/>
          <w:lang w:eastAsia="en-US"/>
        </w:rPr>
        <w:t>from the Department for Transport's Local Sustainable Transport Fund (LSTF) for 2015/16</w:t>
      </w:r>
      <w:r w:rsidR="00BF15A2">
        <w:rPr>
          <w:rFonts w:ascii="TT5Do00" w:eastAsiaTheme="minorHAnsi" w:hAnsi="TT5Do00" w:cs="TT5Do00"/>
          <w:sz w:val="24"/>
          <w:szCs w:val="24"/>
          <w:lang w:eastAsia="en-US"/>
        </w:rPr>
        <w:t xml:space="preserve">. </w:t>
      </w:r>
      <w:r>
        <w:rPr>
          <w:rFonts w:ascii="TT5Do00" w:eastAsiaTheme="minorHAnsi" w:hAnsi="TT5Do00" w:cs="TT5Do00"/>
          <w:sz w:val="24"/>
          <w:szCs w:val="24"/>
          <w:lang w:eastAsia="en-US"/>
        </w:rPr>
        <w:t xml:space="preserve"> </w:t>
      </w:r>
      <w:r w:rsidR="00BF15A2">
        <w:rPr>
          <w:rFonts w:ascii="TT5Do00" w:eastAsiaTheme="minorHAnsi" w:hAnsi="TT5Do00" w:cs="TT5Do00"/>
          <w:sz w:val="24"/>
          <w:szCs w:val="24"/>
          <w:lang w:eastAsia="en-US"/>
        </w:rPr>
        <w:t xml:space="preserve">The fund's aim is </w:t>
      </w:r>
      <w:r w:rsidRPr="005F4233">
        <w:rPr>
          <w:rFonts w:ascii="Arial" w:hAnsi="Arial" w:cs="Arial"/>
          <w:sz w:val="24"/>
          <w:szCs w:val="24"/>
        </w:rPr>
        <w:t>to support investment in sustainable transport solutions that will bring environmental, health and economic benefits to communities across England</w:t>
      </w:r>
      <w:r>
        <w:rPr>
          <w:rFonts w:ascii="Arial" w:hAnsi="Arial" w:cs="Arial"/>
          <w:sz w:val="24"/>
          <w:szCs w:val="24"/>
        </w:rPr>
        <w:t xml:space="preserve">.  </w:t>
      </w:r>
      <w:r w:rsidR="00FE0569">
        <w:rPr>
          <w:rFonts w:ascii="Arial" w:hAnsi="Arial" w:cs="Arial"/>
          <w:sz w:val="24"/>
          <w:szCs w:val="24"/>
        </w:rPr>
        <w:t>Revenue f</w:t>
      </w:r>
      <w:r w:rsidR="00BF15A2">
        <w:rPr>
          <w:rFonts w:ascii="Arial" w:hAnsi="Arial" w:cs="Arial"/>
          <w:sz w:val="24"/>
          <w:szCs w:val="24"/>
        </w:rPr>
        <w:t xml:space="preserve">unding is expected to enhance the benefits of any sustainable transport </w:t>
      </w:r>
      <w:r w:rsidR="00FE0569">
        <w:rPr>
          <w:rFonts w:ascii="Arial" w:hAnsi="Arial" w:cs="Arial"/>
          <w:sz w:val="24"/>
          <w:szCs w:val="24"/>
        </w:rPr>
        <w:t xml:space="preserve">related capital funding awarded via the Local Growth Fund.  </w:t>
      </w:r>
      <w:r>
        <w:rPr>
          <w:rFonts w:ascii="Arial" w:hAnsi="Arial" w:cs="Arial"/>
          <w:sz w:val="24"/>
          <w:szCs w:val="24"/>
        </w:rPr>
        <w:t xml:space="preserve">The 'Connecting East Lancashire' project will build on the experiences and strengths of previous LSTF programmes in Lancashire to </w:t>
      </w:r>
      <w:r w:rsidR="004D575B">
        <w:rPr>
          <w:rFonts w:ascii="Arial" w:hAnsi="Arial" w:cs="Arial"/>
          <w:sz w:val="24"/>
          <w:szCs w:val="24"/>
        </w:rPr>
        <w:t xml:space="preserve">raise awareness of </w:t>
      </w:r>
      <w:r w:rsidR="004D575B" w:rsidRPr="00FE0569">
        <w:rPr>
          <w:rFonts w:ascii="Arial" w:hAnsi="Arial" w:cs="Arial"/>
          <w:sz w:val="24"/>
          <w:szCs w:val="24"/>
        </w:rPr>
        <w:t xml:space="preserve">the capital investment in the Strategic Cycle Network, in particular, its potential to link housing with employment, education and training opportunities and </w:t>
      </w:r>
      <w:r w:rsidR="00FE0569">
        <w:rPr>
          <w:rFonts w:ascii="Arial" w:hAnsi="Arial" w:cs="Arial"/>
          <w:sz w:val="24"/>
          <w:szCs w:val="24"/>
        </w:rPr>
        <w:t xml:space="preserve">to </w:t>
      </w:r>
      <w:r w:rsidR="004D575B" w:rsidRPr="00FE0569">
        <w:rPr>
          <w:rFonts w:ascii="Arial" w:hAnsi="Arial" w:cs="Arial"/>
          <w:sz w:val="24"/>
          <w:szCs w:val="24"/>
        </w:rPr>
        <w:t xml:space="preserve">public transport services, alongside developing </w:t>
      </w:r>
      <w:r w:rsidR="00FE0569">
        <w:rPr>
          <w:rFonts w:ascii="Arial" w:hAnsi="Arial" w:cs="Arial"/>
          <w:sz w:val="24"/>
          <w:szCs w:val="24"/>
        </w:rPr>
        <w:t xml:space="preserve">the Network's </w:t>
      </w:r>
      <w:r w:rsidR="004D575B" w:rsidRPr="00FE0569">
        <w:rPr>
          <w:rFonts w:ascii="Arial" w:hAnsi="Arial" w:cs="Arial"/>
          <w:sz w:val="24"/>
          <w:szCs w:val="24"/>
        </w:rPr>
        <w:t>recreation and tourism</w:t>
      </w:r>
      <w:r w:rsidR="00FE0569" w:rsidRPr="00FE0569">
        <w:rPr>
          <w:rFonts w:ascii="Arial" w:hAnsi="Arial" w:cs="Arial"/>
          <w:sz w:val="24"/>
          <w:szCs w:val="24"/>
        </w:rPr>
        <w:t xml:space="preserve"> potential</w:t>
      </w:r>
      <w:r w:rsidR="004D575B" w:rsidRPr="00FE0569">
        <w:rPr>
          <w:rFonts w:ascii="Arial" w:hAnsi="Arial" w:cs="Arial"/>
          <w:sz w:val="24"/>
          <w:szCs w:val="24"/>
        </w:rPr>
        <w:t>.</w:t>
      </w:r>
    </w:p>
    <w:p w:rsidR="00DA6288" w:rsidRPr="00130C23" w:rsidRDefault="00DA6288" w:rsidP="00D4663E">
      <w:pPr>
        <w:pStyle w:val="NoSpacing"/>
        <w:tabs>
          <w:tab w:val="left" w:pos="567"/>
        </w:tabs>
      </w:pPr>
    </w:p>
    <w:sectPr w:rsidR="00DA6288" w:rsidRPr="00130C23" w:rsidSect="009C18E7">
      <w:pgSz w:w="11906" w:h="16838"/>
      <w:pgMar w:top="136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CA" w:rsidRDefault="00462DCA" w:rsidP="00A7100E">
      <w:r>
        <w:separator/>
      </w:r>
    </w:p>
  </w:endnote>
  <w:endnote w:type="continuationSeparator" w:id="0">
    <w:p w:rsidR="00462DCA" w:rsidRDefault="00462DCA" w:rsidP="00A7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T5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CA" w:rsidRDefault="00462DCA" w:rsidP="00A7100E">
      <w:r>
        <w:separator/>
      </w:r>
    </w:p>
  </w:footnote>
  <w:footnote w:type="continuationSeparator" w:id="0">
    <w:p w:rsidR="00462DCA" w:rsidRDefault="00462DCA" w:rsidP="00A7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4E59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6A2F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C28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C6E3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8A0B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82E1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674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6DE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D634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87B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6059"/>
    <w:multiLevelType w:val="multilevel"/>
    <w:tmpl w:val="06C88B02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Times New Roman" w:hAnsi="Arial" w:cs="Calibri"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ascii="Arial" w:eastAsia="Times New Roman" w:hAnsi="Arial" w:cs="Calibri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="Arial" w:eastAsia="Times New Roman" w:hAnsi="Arial" w:cs="Calibri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ascii="Arial" w:eastAsia="Times New Roman" w:hAnsi="Arial" w:cs="Calibri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ascii="Arial" w:eastAsia="Times New Roman" w:hAnsi="Arial" w:cs="Calibri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ascii="Arial" w:eastAsia="Times New Roman" w:hAnsi="Arial" w:cs="Calibri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ascii="Arial" w:eastAsia="Times New Roman" w:hAnsi="Arial" w:cs="Calibri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ascii="Arial" w:eastAsia="Times New Roman" w:hAnsi="Arial" w:cs="Calibri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ascii="Arial" w:eastAsia="Times New Roman" w:hAnsi="Arial" w:cs="Calibri" w:hint="default"/>
      </w:rPr>
    </w:lvl>
  </w:abstractNum>
  <w:abstractNum w:abstractNumId="11">
    <w:nsid w:val="19977412"/>
    <w:multiLevelType w:val="hybridMultilevel"/>
    <w:tmpl w:val="45F2D6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7B3500"/>
    <w:multiLevelType w:val="hybridMultilevel"/>
    <w:tmpl w:val="3F10AB52"/>
    <w:lvl w:ilvl="0" w:tplc="BB1EF8A4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B5671C"/>
    <w:multiLevelType w:val="hybridMultilevel"/>
    <w:tmpl w:val="70C6D272"/>
    <w:lvl w:ilvl="0" w:tplc="235613D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60A68FC"/>
    <w:multiLevelType w:val="hybridMultilevel"/>
    <w:tmpl w:val="C09A59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874222"/>
    <w:multiLevelType w:val="multilevel"/>
    <w:tmpl w:val="41526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8937278"/>
    <w:multiLevelType w:val="hybridMultilevel"/>
    <w:tmpl w:val="C7C434F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2F"/>
    <w:rsid w:val="000052DD"/>
    <w:rsid w:val="000059B9"/>
    <w:rsid w:val="00011315"/>
    <w:rsid w:val="0001292C"/>
    <w:rsid w:val="00020CED"/>
    <w:rsid w:val="000244F0"/>
    <w:rsid w:val="00031118"/>
    <w:rsid w:val="00036223"/>
    <w:rsid w:val="00041242"/>
    <w:rsid w:val="00045658"/>
    <w:rsid w:val="00051FC1"/>
    <w:rsid w:val="00056FD2"/>
    <w:rsid w:val="000726E9"/>
    <w:rsid w:val="00077D40"/>
    <w:rsid w:val="00077EC2"/>
    <w:rsid w:val="000810BF"/>
    <w:rsid w:val="0008225F"/>
    <w:rsid w:val="00082D80"/>
    <w:rsid w:val="00091F75"/>
    <w:rsid w:val="000A5AFE"/>
    <w:rsid w:val="000B16C9"/>
    <w:rsid w:val="000B1CC8"/>
    <w:rsid w:val="000B3D33"/>
    <w:rsid w:val="000C6369"/>
    <w:rsid w:val="000D088D"/>
    <w:rsid w:val="000D1C55"/>
    <w:rsid w:val="000D2728"/>
    <w:rsid w:val="000D2DBA"/>
    <w:rsid w:val="000D45D6"/>
    <w:rsid w:val="000E01DD"/>
    <w:rsid w:val="000E225F"/>
    <w:rsid w:val="000E2974"/>
    <w:rsid w:val="000E7D97"/>
    <w:rsid w:val="000F6FDB"/>
    <w:rsid w:val="00123789"/>
    <w:rsid w:val="00124015"/>
    <w:rsid w:val="00130C23"/>
    <w:rsid w:val="001323D7"/>
    <w:rsid w:val="00133C5D"/>
    <w:rsid w:val="00141DF0"/>
    <w:rsid w:val="00145992"/>
    <w:rsid w:val="001477B6"/>
    <w:rsid w:val="00150B88"/>
    <w:rsid w:val="00150EAA"/>
    <w:rsid w:val="001511F0"/>
    <w:rsid w:val="00153B38"/>
    <w:rsid w:val="00153D42"/>
    <w:rsid w:val="001557FB"/>
    <w:rsid w:val="00166291"/>
    <w:rsid w:val="001772A1"/>
    <w:rsid w:val="001817E9"/>
    <w:rsid w:val="00183288"/>
    <w:rsid w:val="00185B32"/>
    <w:rsid w:val="001920D2"/>
    <w:rsid w:val="0019292C"/>
    <w:rsid w:val="001A3777"/>
    <w:rsid w:val="001B196A"/>
    <w:rsid w:val="001B527B"/>
    <w:rsid w:val="001C0352"/>
    <w:rsid w:val="001C4E10"/>
    <w:rsid w:val="001D7B81"/>
    <w:rsid w:val="001F0494"/>
    <w:rsid w:val="001F55FC"/>
    <w:rsid w:val="0020195C"/>
    <w:rsid w:val="00204856"/>
    <w:rsid w:val="0022178D"/>
    <w:rsid w:val="002329B5"/>
    <w:rsid w:val="00241F9B"/>
    <w:rsid w:val="00242E15"/>
    <w:rsid w:val="00243270"/>
    <w:rsid w:val="0024476A"/>
    <w:rsid w:val="00247856"/>
    <w:rsid w:val="00254326"/>
    <w:rsid w:val="002551E1"/>
    <w:rsid w:val="00257E8A"/>
    <w:rsid w:val="0026227A"/>
    <w:rsid w:val="00266439"/>
    <w:rsid w:val="00271AAF"/>
    <w:rsid w:val="002730B5"/>
    <w:rsid w:val="00273454"/>
    <w:rsid w:val="00275BE5"/>
    <w:rsid w:val="002804BE"/>
    <w:rsid w:val="0028487F"/>
    <w:rsid w:val="00295511"/>
    <w:rsid w:val="002A2B92"/>
    <w:rsid w:val="002A4A1B"/>
    <w:rsid w:val="002A6348"/>
    <w:rsid w:val="002B0C00"/>
    <w:rsid w:val="002B689B"/>
    <w:rsid w:val="002C1ECD"/>
    <w:rsid w:val="002C4CAA"/>
    <w:rsid w:val="002D5267"/>
    <w:rsid w:val="002D7135"/>
    <w:rsid w:val="002E24D3"/>
    <w:rsid w:val="002F003D"/>
    <w:rsid w:val="002F3802"/>
    <w:rsid w:val="00301C28"/>
    <w:rsid w:val="00304E2E"/>
    <w:rsid w:val="0031234D"/>
    <w:rsid w:val="00313E01"/>
    <w:rsid w:val="00335240"/>
    <w:rsid w:val="00335FD3"/>
    <w:rsid w:val="00343A5C"/>
    <w:rsid w:val="00343BD6"/>
    <w:rsid w:val="003476E6"/>
    <w:rsid w:val="0034779D"/>
    <w:rsid w:val="00380001"/>
    <w:rsid w:val="00395C47"/>
    <w:rsid w:val="003B2A64"/>
    <w:rsid w:val="003B6634"/>
    <w:rsid w:val="003C1E87"/>
    <w:rsid w:val="003D383A"/>
    <w:rsid w:val="003D7A21"/>
    <w:rsid w:val="003E7E52"/>
    <w:rsid w:val="003F1E16"/>
    <w:rsid w:val="003F64C3"/>
    <w:rsid w:val="004010D9"/>
    <w:rsid w:val="004032D9"/>
    <w:rsid w:val="004038D0"/>
    <w:rsid w:val="00403CAC"/>
    <w:rsid w:val="00403F63"/>
    <w:rsid w:val="004044A8"/>
    <w:rsid w:val="004251E8"/>
    <w:rsid w:val="00431517"/>
    <w:rsid w:val="00433D76"/>
    <w:rsid w:val="004509DC"/>
    <w:rsid w:val="0045318D"/>
    <w:rsid w:val="004600D5"/>
    <w:rsid w:val="00462DCA"/>
    <w:rsid w:val="0046664B"/>
    <w:rsid w:val="00466A7B"/>
    <w:rsid w:val="0047325D"/>
    <w:rsid w:val="004833A4"/>
    <w:rsid w:val="00483F6D"/>
    <w:rsid w:val="004864DE"/>
    <w:rsid w:val="00486A56"/>
    <w:rsid w:val="004955C5"/>
    <w:rsid w:val="004A10D0"/>
    <w:rsid w:val="004A4AEC"/>
    <w:rsid w:val="004D0A97"/>
    <w:rsid w:val="004D1097"/>
    <w:rsid w:val="004D575B"/>
    <w:rsid w:val="004E745B"/>
    <w:rsid w:val="004F22B0"/>
    <w:rsid w:val="004F5F7E"/>
    <w:rsid w:val="004F62C0"/>
    <w:rsid w:val="004F631F"/>
    <w:rsid w:val="00501278"/>
    <w:rsid w:val="005116C8"/>
    <w:rsid w:val="00520A5C"/>
    <w:rsid w:val="00521FDA"/>
    <w:rsid w:val="0052572C"/>
    <w:rsid w:val="005319B8"/>
    <w:rsid w:val="00541335"/>
    <w:rsid w:val="00546D55"/>
    <w:rsid w:val="00554151"/>
    <w:rsid w:val="00555D18"/>
    <w:rsid w:val="0055673E"/>
    <w:rsid w:val="0056377B"/>
    <w:rsid w:val="00571E6A"/>
    <w:rsid w:val="00574E60"/>
    <w:rsid w:val="00580874"/>
    <w:rsid w:val="00581F3A"/>
    <w:rsid w:val="00595E48"/>
    <w:rsid w:val="00596229"/>
    <w:rsid w:val="00597DFD"/>
    <w:rsid w:val="005A50BB"/>
    <w:rsid w:val="005C343F"/>
    <w:rsid w:val="005C761C"/>
    <w:rsid w:val="005E1EB4"/>
    <w:rsid w:val="005E4D98"/>
    <w:rsid w:val="005E5245"/>
    <w:rsid w:val="005E64B5"/>
    <w:rsid w:val="005F02A8"/>
    <w:rsid w:val="005F1464"/>
    <w:rsid w:val="005F4233"/>
    <w:rsid w:val="005F4B29"/>
    <w:rsid w:val="00606B98"/>
    <w:rsid w:val="006160BA"/>
    <w:rsid w:val="00634AEF"/>
    <w:rsid w:val="00634FCD"/>
    <w:rsid w:val="0063761A"/>
    <w:rsid w:val="00642307"/>
    <w:rsid w:val="00660608"/>
    <w:rsid w:val="00690C2F"/>
    <w:rsid w:val="0069461A"/>
    <w:rsid w:val="006B13B5"/>
    <w:rsid w:val="006B1CC5"/>
    <w:rsid w:val="006B35B8"/>
    <w:rsid w:val="006C7F99"/>
    <w:rsid w:val="006D1DA7"/>
    <w:rsid w:val="006E5915"/>
    <w:rsid w:val="0070135F"/>
    <w:rsid w:val="00702560"/>
    <w:rsid w:val="00703F0A"/>
    <w:rsid w:val="00721E86"/>
    <w:rsid w:val="00731198"/>
    <w:rsid w:val="0073581B"/>
    <w:rsid w:val="0073653E"/>
    <w:rsid w:val="00750E5D"/>
    <w:rsid w:val="00756401"/>
    <w:rsid w:val="00760918"/>
    <w:rsid w:val="00763074"/>
    <w:rsid w:val="00767874"/>
    <w:rsid w:val="00771B9A"/>
    <w:rsid w:val="00784830"/>
    <w:rsid w:val="00791A5B"/>
    <w:rsid w:val="00795DF2"/>
    <w:rsid w:val="007A0840"/>
    <w:rsid w:val="007A3C1A"/>
    <w:rsid w:val="007A645F"/>
    <w:rsid w:val="007B45C1"/>
    <w:rsid w:val="007C49D4"/>
    <w:rsid w:val="007E0B8A"/>
    <w:rsid w:val="007F330A"/>
    <w:rsid w:val="00806C53"/>
    <w:rsid w:val="008124AB"/>
    <w:rsid w:val="0082086E"/>
    <w:rsid w:val="008255F1"/>
    <w:rsid w:val="008264FD"/>
    <w:rsid w:val="008535C8"/>
    <w:rsid w:val="008547ED"/>
    <w:rsid w:val="00860479"/>
    <w:rsid w:val="008611DD"/>
    <w:rsid w:val="00861D84"/>
    <w:rsid w:val="008621B3"/>
    <w:rsid w:val="008644BA"/>
    <w:rsid w:val="00875E28"/>
    <w:rsid w:val="00887180"/>
    <w:rsid w:val="008921A0"/>
    <w:rsid w:val="008A4F13"/>
    <w:rsid w:val="008A6CC0"/>
    <w:rsid w:val="008B2733"/>
    <w:rsid w:val="008B2B7D"/>
    <w:rsid w:val="008E5AE8"/>
    <w:rsid w:val="0090297A"/>
    <w:rsid w:val="00920050"/>
    <w:rsid w:val="00927E2E"/>
    <w:rsid w:val="009359E9"/>
    <w:rsid w:val="0094649C"/>
    <w:rsid w:val="0095560E"/>
    <w:rsid w:val="00960B81"/>
    <w:rsid w:val="0096571A"/>
    <w:rsid w:val="00971ED7"/>
    <w:rsid w:val="0098209D"/>
    <w:rsid w:val="009904F8"/>
    <w:rsid w:val="00990505"/>
    <w:rsid w:val="0099096C"/>
    <w:rsid w:val="009B6E61"/>
    <w:rsid w:val="009C18E7"/>
    <w:rsid w:val="009C21AE"/>
    <w:rsid w:val="009E2915"/>
    <w:rsid w:val="009F4650"/>
    <w:rsid w:val="00A03ECF"/>
    <w:rsid w:val="00A1699D"/>
    <w:rsid w:val="00A16AC2"/>
    <w:rsid w:val="00A33CA1"/>
    <w:rsid w:val="00A453B5"/>
    <w:rsid w:val="00A51DF4"/>
    <w:rsid w:val="00A533AD"/>
    <w:rsid w:val="00A53F29"/>
    <w:rsid w:val="00A66E21"/>
    <w:rsid w:val="00A7100E"/>
    <w:rsid w:val="00A73727"/>
    <w:rsid w:val="00A76D9A"/>
    <w:rsid w:val="00A824FB"/>
    <w:rsid w:val="00A83B4D"/>
    <w:rsid w:val="00A921D6"/>
    <w:rsid w:val="00A97730"/>
    <w:rsid w:val="00AA1337"/>
    <w:rsid w:val="00AA166D"/>
    <w:rsid w:val="00AA6166"/>
    <w:rsid w:val="00AA6F74"/>
    <w:rsid w:val="00AB25D0"/>
    <w:rsid w:val="00AB42E2"/>
    <w:rsid w:val="00AB43E6"/>
    <w:rsid w:val="00AB5DA3"/>
    <w:rsid w:val="00AB6207"/>
    <w:rsid w:val="00AC1000"/>
    <w:rsid w:val="00AC3A40"/>
    <w:rsid w:val="00AC44C2"/>
    <w:rsid w:val="00AC66B9"/>
    <w:rsid w:val="00AE0BFF"/>
    <w:rsid w:val="00AE1895"/>
    <w:rsid w:val="00AF4E2C"/>
    <w:rsid w:val="00AF4F84"/>
    <w:rsid w:val="00AF6695"/>
    <w:rsid w:val="00AF7697"/>
    <w:rsid w:val="00B05CAF"/>
    <w:rsid w:val="00B206E4"/>
    <w:rsid w:val="00B40ABF"/>
    <w:rsid w:val="00B42F1F"/>
    <w:rsid w:val="00B513CD"/>
    <w:rsid w:val="00B53F48"/>
    <w:rsid w:val="00B54579"/>
    <w:rsid w:val="00B56880"/>
    <w:rsid w:val="00B611F0"/>
    <w:rsid w:val="00B61261"/>
    <w:rsid w:val="00B643A2"/>
    <w:rsid w:val="00B64A74"/>
    <w:rsid w:val="00B71853"/>
    <w:rsid w:val="00B73951"/>
    <w:rsid w:val="00B835BC"/>
    <w:rsid w:val="00B83A04"/>
    <w:rsid w:val="00B91BE7"/>
    <w:rsid w:val="00B930DA"/>
    <w:rsid w:val="00B950FE"/>
    <w:rsid w:val="00BC01D6"/>
    <w:rsid w:val="00BC715B"/>
    <w:rsid w:val="00BD4637"/>
    <w:rsid w:val="00BE3C47"/>
    <w:rsid w:val="00BF15A2"/>
    <w:rsid w:val="00BF64F4"/>
    <w:rsid w:val="00C031BE"/>
    <w:rsid w:val="00C139C7"/>
    <w:rsid w:val="00C31A95"/>
    <w:rsid w:val="00C43D7C"/>
    <w:rsid w:val="00C53EFD"/>
    <w:rsid w:val="00C55248"/>
    <w:rsid w:val="00C579C7"/>
    <w:rsid w:val="00C622D8"/>
    <w:rsid w:val="00C63E35"/>
    <w:rsid w:val="00C64465"/>
    <w:rsid w:val="00C72E7A"/>
    <w:rsid w:val="00C819A8"/>
    <w:rsid w:val="00C85B2E"/>
    <w:rsid w:val="00C921BB"/>
    <w:rsid w:val="00CA0CD0"/>
    <w:rsid w:val="00CA7FCF"/>
    <w:rsid w:val="00CB5B33"/>
    <w:rsid w:val="00CC09DB"/>
    <w:rsid w:val="00CD1EBC"/>
    <w:rsid w:val="00CD469C"/>
    <w:rsid w:val="00CD64C1"/>
    <w:rsid w:val="00CE1079"/>
    <w:rsid w:val="00CF0CB9"/>
    <w:rsid w:val="00CF7F74"/>
    <w:rsid w:val="00D02E4F"/>
    <w:rsid w:val="00D06FF6"/>
    <w:rsid w:val="00D14B94"/>
    <w:rsid w:val="00D225BA"/>
    <w:rsid w:val="00D238CA"/>
    <w:rsid w:val="00D36373"/>
    <w:rsid w:val="00D42E87"/>
    <w:rsid w:val="00D4663E"/>
    <w:rsid w:val="00D46C8C"/>
    <w:rsid w:val="00D5055C"/>
    <w:rsid w:val="00D508CA"/>
    <w:rsid w:val="00D542C3"/>
    <w:rsid w:val="00D6588C"/>
    <w:rsid w:val="00D665C3"/>
    <w:rsid w:val="00D75473"/>
    <w:rsid w:val="00D84318"/>
    <w:rsid w:val="00D937F7"/>
    <w:rsid w:val="00DA6288"/>
    <w:rsid w:val="00DD1B3B"/>
    <w:rsid w:val="00DD2026"/>
    <w:rsid w:val="00DF2BE9"/>
    <w:rsid w:val="00DF4A8F"/>
    <w:rsid w:val="00DF623B"/>
    <w:rsid w:val="00E0273F"/>
    <w:rsid w:val="00E07D51"/>
    <w:rsid w:val="00E12C2A"/>
    <w:rsid w:val="00E17D5A"/>
    <w:rsid w:val="00E25B4F"/>
    <w:rsid w:val="00E30B0E"/>
    <w:rsid w:val="00E356C0"/>
    <w:rsid w:val="00E404B3"/>
    <w:rsid w:val="00E57526"/>
    <w:rsid w:val="00E73A17"/>
    <w:rsid w:val="00E8390D"/>
    <w:rsid w:val="00EA207E"/>
    <w:rsid w:val="00EA4F22"/>
    <w:rsid w:val="00EA6330"/>
    <w:rsid w:val="00EA687C"/>
    <w:rsid w:val="00EA72C8"/>
    <w:rsid w:val="00EB16FE"/>
    <w:rsid w:val="00EB5282"/>
    <w:rsid w:val="00EC08AD"/>
    <w:rsid w:val="00ED1637"/>
    <w:rsid w:val="00EF2385"/>
    <w:rsid w:val="00EF2C46"/>
    <w:rsid w:val="00EF5452"/>
    <w:rsid w:val="00EF5C31"/>
    <w:rsid w:val="00F03209"/>
    <w:rsid w:val="00F07C08"/>
    <w:rsid w:val="00F21917"/>
    <w:rsid w:val="00F30EC1"/>
    <w:rsid w:val="00F35EC6"/>
    <w:rsid w:val="00F4028A"/>
    <w:rsid w:val="00F41448"/>
    <w:rsid w:val="00F417D0"/>
    <w:rsid w:val="00F5481D"/>
    <w:rsid w:val="00F55CE2"/>
    <w:rsid w:val="00F611B1"/>
    <w:rsid w:val="00F628E1"/>
    <w:rsid w:val="00F65929"/>
    <w:rsid w:val="00F83AFB"/>
    <w:rsid w:val="00F9183B"/>
    <w:rsid w:val="00F92FDA"/>
    <w:rsid w:val="00F964B4"/>
    <w:rsid w:val="00FB0EE3"/>
    <w:rsid w:val="00FB72DE"/>
    <w:rsid w:val="00FB7EB6"/>
    <w:rsid w:val="00FC1FA6"/>
    <w:rsid w:val="00FC37F7"/>
    <w:rsid w:val="00FC7428"/>
    <w:rsid w:val="00FD348E"/>
    <w:rsid w:val="00FE0569"/>
    <w:rsid w:val="00FE2D2E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8909D-AA12-4E9F-8BCF-B28E1AF9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6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6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6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6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6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6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6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6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6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505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F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A5B"/>
    <w:pPr>
      <w:ind w:left="720"/>
      <w:contextualSpacing/>
    </w:pPr>
  </w:style>
  <w:style w:type="paragraph" w:customStyle="1" w:styleId="Default">
    <w:name w:val="Default"/>
    <w:rsid w:val="00CA0C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A71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00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71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00E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52DD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8A6CC0"/>
    <w:pPr>
      <w:spacing w:after="200" w:line="276" w:lineRule="auto"/>
    </w:pPr>
    <w:rPr>
      <w:rFonts w:ascii="Arial" w:hAnsi="Arial" w:cs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6CC0"/>
    <w:rPr>
      <w:rFonts w:ascii="Arial" w:eastAsia="Times New Roman" w:hAnsi="Arial" w:cs="Times New Roman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8A6CC0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E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E60"/>
    <w:rPr>
      <w:rFonts w:ascii="Calibri" w:eastAsia="Times New Roman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E60"/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60"/>
    <w:rPr>
      <w:rFonts w:ascii="Tahoma" w:eastAsia="Times New Roman" w:hAnsi="Tahoma" w:cs="Tahoma"/>
      <w:sz w:val="16"/>
      <w:szCs w:val="16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461A"/>
  </w:style>
  <w:style w:type="paragraph" w:styleId="BlockText">
    <w:name w:val="Block Text"/>
    <w:basedOn w:val="Normal"/>
    <w:uiPriority w:val="99"/>
    <w:semiHidden/>
    <w:unhideWhenUsed/>
    <w:rsid w:val="0069461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946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61A"/>
    <w:rPr>
      <w:rFonts w:ascii="Calibri" w:eastAsia="Times New Roman" w:hAnsi="Calibri" w:cs="Calibri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46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461A"/>
    <w:rPr>
      <w:rFonts w:ascii="Calibri" w:eastAsia="Times New Roman" w:hAnsi="Calibri" w:cs="Calibri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46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461A"/>
    <w:rPr>
      <w:rFonts w:ascii="Calibri" w:eastAsia="Times New Roman" w:hAnsi="Calibri" w:cs="Calibri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461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461A"/>
    <w:rPr>
      <w:rFonts w:ascii="Calibri" w:eastAsia="Times New Roman" w:hAnsi="Calibri" w:cs="Calibri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46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461A"/>
    <w:rPr>
      <w:rFonts w:ascii="Calibri" w:eastAsia="Times New Roman" w:hAnsi="Calibri" w:cs="Calibri"/>
      <w:sz w:val="20"/>
      <w:szCs w:val="20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461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461A"/>
    <w:rPr>
      <w:rFonts w:ascii="Calibri" w:eastAsia="Times New Roman" w:hAnsi="Calibri" w:cs="Calibri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46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461A"/>
    <w:rPr>
      <w:rFonts w:ascii="Calibri" w:eastAsia="Times New Roman" w:hAnsi="Calibri" w:cs="Calibri"/>
      <w:sz w:val="20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46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461A"/>
    <w:rPr>
      <w:rFonts w:ascii="Calibri" w:eastAsia="Times New Roman" w:hAnsi="Calibri" w:cs="Calibri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61A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9461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461A"/>
    <w:rPr>
      <w:rFonts w:ascii="Calibri" w:eastAsia="Times New Roman" w:hAnsi="Calibri" w:cs="Calibri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461A"/>
  </w:style>
  <w:style w:type="character" w:customStyle="1" w:styleId="DateChar">
    <w:name w:val="Date Char"/>
    <w:basedOn w:val="DefaultParagraphFont"/>
    <w:link w:val="Date"/>
    <w:uiPriority w:val="99"/>
    <w:semiHidden/>
    <w:rsid w:val="0069461A"/>
    <w:rPr>
      <w:rFonts w:ascii="Calibri" w:eastAsia="Times New Roman" w:hAnsi="Calibri" w:cs="Calibri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461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461A"/>
    <w:rPr>
      <w:rFonts w:ascii="Segoe UI" w:eastAsia="Times New Roman" w:hAnsi="Segoe UI" w:cs="Segoe UI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461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461A"/>
    <w:rPr>
      <w:rFonts w:ascii="Calibri" w:eastAsia="Times New Roman" w:hAnsi="Calibri" w:cs="Calibr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461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461A"/>
    <w:rPr>
      <w:rFonts w:ascii="Calibri" w:eastAsia="Times New Roman" w:hAnsi="Calibri" w:cs="Calibri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6946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461A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6946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6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46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6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61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61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6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6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6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9461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461A"/>
    <w:rPr>
      <w:rFonts w:ascii="Calibri" w:eastAsia="Times New Roman" w:hAnsi="Calibri" w:cs="Calibri"/>
      <w:i/>
      <w:iCs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461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461A"/>
    <w:rPr>
      <w:rFonts w:ascii="Consolas" w:eastAsia="Times New Roman" w:hAnsi="Consolas" w:cs="Calibri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461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461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461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461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461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461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461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461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461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461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61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61A"/>
    <w:rPr>
      <w:rFonts w:ascii="Calibri" w:eastAsia="Times New Roman" w:hAnsi="Calibri" w:cs="Calibri"/>
      <w:i/>
      <w:iCs/>
      <w:color w:val="4F81BD" w:themeColor="accent1"/>
      <w:sz w:val="20"/>
      <w:szCs w:val="20"/>
      <w:lang w:eastAsia="en-GB"/>
    </w:rPr>
  </w:style>
  <w:style w:type="paragraph" w:styleId="List">
    <w:name w:val="List"/>
    <w:basedOn w:val="Normal"/>
    <w:uiPriority w:val="99"/>
    <w:semiHidden/>
    <w:unhideWhenUsed/>
    <w:rsid w:val="006946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946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946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946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9461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9461A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461A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461A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461A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461A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461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461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461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461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461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9461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461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461A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461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461A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946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alibri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461A"/>
    <w:rPr>
      <w:rFonts w:ascii="Consolas" w:eastAsia="Times New Roman" w:hAnsi="Consolas" w:cs="Calibri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46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461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46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46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461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461A"/>
    <w:rPr>
      <w:rFonts w:ascii="Calibri" w:eastAsia="Times New Roman" w:hAnsi="Calibri" w:cs="Calibri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461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461A"/>
    <w:rPr>
      <w:rFonts w:ascii="Consolas" w:eastAsia="Times New Roman" w:hAnsi="Consolas" w:cs="Calibri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9461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461A"/>
    <w:rPr>
      <w:rFonts w:ascii="Calibri" w:eastAsia="Times New Roman" w:hAnsi="Calibri" w:cs="Calibri"/>
      <w:i/>
      <w:iCs/>
      <w:color w:val="404040" w:themeColor="text1" w:themeTint="BF"/>
      <w:sz w:val="20"/>
      <w:szCs w:val="20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46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461A"/>
    <w:rPr>
      <w:rFonts w:ascii="Calibri" w:eastAsia="Times New Roman" w:hAnsi="Calibri" w:cs="Calibri"/>
      <w:sz w:val="20"/>
      <w:szCs w:val="20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9461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461A"/>
    <w:rPr>
      <w:rFonts w:ascii="Calibri" w:eastAsia="Times New Roman" w:hAnsi="Calibri" w:cs="Calibri"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9461A"/>
    <w:rPr>
      <w:rFonts w:eastAsiaTheme="minorEastAsia"/>
      <w:color w:val="5A5A5A" w:themeColor="text1" w:themeTint="A5"/>
      <w:spacing w:val="15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94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61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6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7926-E68C-41E0-A45D-CAB3D0C0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Milroy, Andy</cp:lastModifiedBy>
  <cp:revision>31</cp:revision>
  <cp:lastPrinted>2013-02-12T09:54:00Z</cp:lastPrinted>
  <dcterms:created xsi:type="dcterms:W3CDTF">2015-02-05T16:30:00Z</dcterms:created>
  <dcterms:modified xsi:type="dcterms:W3CDTF">2015-06-11T08:44:00Z</dcterms:modified>
</cp:coreProperties>
</file>